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50" w:rsidRPr="006E2ED2" w:rsidRDefault="006E2ED2" w:rsidP="002C1778">
      <w:pPr>
        <w:spacing w:line="400" w:lineRule="exact"/>
        <w:rPr>
          <w:rFonts w:ascii="黑体" w:eastAsia="黑体" w:hAnsi="黑体"/>
          <w:sz w:val="32"/>
          <w:szCs w:val="32"/>
        </w:rPr>
      </w:pPr>
      <w:r w:rsidRPr="006E2ED2">
        <w:rPr>
          <w:rFonts w:ascii="黑体" w:eastAsia="黑体" w:hAnsi="黑体"/>
          <w:sz w:val="32"/>
          <w:szCs w:val="32"/>
        </w:rPr>
        <w:t>入选资格</w:t>
      </w:r>
      <w:r w:rsidRPr="006E2ED2">
        <w:rPr>
          <w:rFonts w:ascii="黑体" w:eastAsia="黑体" w:hAnsi="黑体" w:hint="eastAsia"/>
          <w:sz w:val="32"/>
          <w:szCs w:val="32"/>
        </w:rPr>
        <w:t>：</w:t>
      </w:r>
    </w:p>
    <w:p w:rsidR="006E2ED2" w:rsidRDefault="006E2ED2" w:rsidP="00DC1A2B">
      <w:pPr>
        <w:pStyle w:val="a7"/>
        <w:numPr>
          <w:ilvl w:val="0"/>
          <w:numId w:val="1"/>
        </w:numPr>
        <w:tabs>
          <w:tab w:val="left" w:pos="567"/>
        </w:tabs>
        <w:spacing w:beforeLines="50" w:before="156" w:line="500" w:lineRule="exact"/>
        <w:ind w:firstLineChars="0"/>
        <w:rPr>
          <w:b/>
          <w:sz w:val="24"/>
        </w:rPr>
      </w:pPr>
      <w:r w:rsidRPr="00DC1A2B">
        <w:rPr>
          <w:b/>
          <w:sz w:val="24"/>
        </w:rPr>
        <w:t>自主招生</w:t>
      </w:r>
    </w:p>
    <w:p w:rsidR="00CD7327" w:rsidRPr="00DC1A2B" w:rsidRDefault="00CD7327" w:rsidP="00CD7327">
      <w:pPr>
        <w:pStyle w:val="a7"/>
        <w:tabs>
          <w:tab w:val="left" w:pos="567"/>
        </w:tabs>
        <w:spacing w:beforeLines="50" w:before="156" w:line="500" w:lineRule="exact"/>
        <w:ind w:left="420" w:firstLineChars="0" w:firstLine="0"/>
        <w:rPr>
          <w:b/>
          <w:sz w:val="24"/>
        </w:rPr>
      </w:pPr>
      <w:r>
        <w:rPr>
          <w:rFonts w:hint="eastAsia"/>
          <w:b/>
          <w:sz w:val="24"/>
        </w:rPr>
        <w:t>（一）、报名条件：</w:t>
      </w:r>
    </w:p>
    <w:p w:rsidR="00DC1A2B" w:rsidRPr="00DC1A2B" w:rsidRDefault="002C1778" w:rsidP="00DC1A2B">
      <w:pPr>
        <w:pStyle w:val="a7"/>
        <w:spacing w:line="400" w:lineRule="exact"/>
        <w:ind w:left="420"/>
        <w:rPr>
          <w:rFonts w:ascii="Arial" w:hAnsi="Arial" w:cs="Arial" w:hint="eastAsia"/>
          <w:color w:val="333333"/>
          <w:szCs w:val="21"/>
          <w:shd w:val="clear" w:color="auto" w:fill="FFFFFF"/>
        </w:rPr>
      </w:pPr>
      <w:r>
        <w:rPr>
          <w:rFonts w:ascii="Arial" w:hAnsi="Arial" w:cs="Arial"/>
          <w:color w:val="333333"/>
          <w:szCs w:val="21"/>
          <w:shd w:val="clear" w:color="auto" w:fill="FFFFFF"/>
        </w:rPr>
        <w:t>我校</w:t>
      </w:r>
      <w:r w:rsidR="00DC1A2B">
        <w:rPr>
          <w:rFonts w:ascii="Arial" w:hAnsi="Arial" w:cs="Arial"/>
          <w:color w:val="333333"/>
          <w:szCs w:val="21"/>
          <w:shd w:val="clear" w:color="auto" w:fill="FFFFFF"/>
        </w:rPr>
        <w:t>2016</w:t>
      </w:r>
      <w:r w:rsidR="00DC1A2B">
        <w:rPr>
          <w:rFonts w:ascii="Arial" w:hAnsi="Arial" w:cs="Arial"/>
          <w:color w:val="333333"/>
          <w:szCs w:val="21"/>
          <w:shd w:val="clear" w:color="auto" w:fill="FFFFFF"/>
        </w:rPr>
        <w:t>年</w:t>
      </w:r>
      <w:r>
        <w:rPr>
          <w:rFonts w:ascii="Arial" w:hAnsi="Arial" w:cs="Arial"/>
          <w:color w:val="333333"/>
          <w:szCs w:val="21"/>
          <w:shd w:val="clear" w:color="auto" w:fill="FFFFFF"/>
        </w:rPr>
        <w:t>自主招生由</w:t>
      </w:r>
      <w:r>
        <w:rPr>
          <w:rFonts w:ascii="Arial" w:hAnsi="Arial" w:cs="Arial"/>
          <w:color w:val="333333"/>
          <w:szCs w:val="21"/>
          <w:shd w:val="clear" w:color="auto" w:fill="FFFFFF"/>
        </w:rPr>
        <w:t>“</w:t>
      </w:r>
      <w:r>
        <w:rPr>
          <w:rFonts w:ascii="Arial" w:hAnsi="Arial" w:cs="Arial"/>
          <w:color w:val="333333"/>
          <w:szCs w:val="21"/>
          <w:shd w:val="clear" w:color="auto" w:fill="FFFFFF"/>
        </w:rPr>
        <w:t>学科特长生计划</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直通格拉斯哥计划</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和</w:t>
      </w:r>
      <w:r>
        <w:rPr>
          <w:rFonts w:ascii="Arial" w:hAnsi="Arial" w:cs="Arial"/>
          <w:color w:val="333333"/>
          <w:szCs w:val="21"/>
          <w:shd w:val="clear" w:color="auto" w:fill="FFFFFF"/>
        </w:rPr>
        <w:t xml:space="preserve"> “</w:t>
      </w:r>
      <w:r>
        <w:rPr>
          <w:rFonts w:ascii="Arial" w:hAnsi="Arial" w:cs="Arial"/>
          <w:color w:val="333333"/>
          <w:szCs w:val="21"/>
          <w:shd w:val="clear" w:color="auto" w:fill="FFFFFF"/>
        </w:rPr>
        <w:t>立人计划</w:t>
      </w:r>
      <w:r>
        <w:rPr>
          <w:rFonts w:ascii="Arial" w:hAnsi="Arial" w:cs="Arial"/>
          <w:color w:val="333333"/>
          <w:szCs w:val="21"/>
          <w:shd w:val="clear" w:color="auto" w:fill="FFFFFF"/>
        </w:rPr>
        <w:t>”</w:t>
      </w:r>
      <w:r>
        <w:rPr>
          <w:rFonts w:ascii="Arial" w:hAnsi="Arial" w:cs="Arial"/>
          <w:color w:val="333333"/>
          <w:szCs w:val="21"/>
          <w:shd w:val="clear" w:color="auto" w:fill="FFFFFF"/>
        </w:rPr>
        <w:t>组成，旨在选拔具有学科特长、创新潜质，并且具备视野宽阔、思想独立、勇于创新特点的优秀高中理科毕业生，满足下列条件之一的考生均可报名。具体如下：</w:t>
      </w:r>
      <w:r>
        <w:rPr>
          <w:rFonts w:ascii="Arial" w:hAnsi="Arial" w:cs="Arial"/>
          <w:color w:val="333333"/>
          <w:szCs w:val="21"/>
        </w:rPr>
        <w:br/>
      </w:r>
      <w:r>
        <w:rPr>
          <w:rFonts w:ascii="Arial" w:hAnsi="Arial" w:cs="Arial"/>
          <w:color w:val="333333"/>
          <w:szCs w:val="21"/>
          <w:shd w:val="clear" w:color="auto" w:fill="FFFFFF"/>
        </w:rPr>
        <w:t>       1.</w:t>
      </w:r>
      <w:r w:rsidR="00DC1A2B" w:rsidRPr="00DC1A2B">
        <w:rPr>
          <w:rFonts w:ascii="Arial" w:hAnsi="Arial" w:cs="Arial" w:hint="eastAsia"/>
          <w:color w:val="333333"/>
          <w:szCs w:val="21"/>
          <w:shd w:val="clear" w:color="auto" w:fill="FFFFFF"/>
        </w:rPr>
        <w:t xml:space="preserve"> </w:t>
      </w:r>
      <w:r w:rsidR="00DC1A2B" w:rsidRPr="00DC1A2B">
        <w:rPr>
          <w:rFonts w:ascii="Arial" w:hAnsi="Arial" w:cs="Arial" w:hint="eastAsia"/>
          <w:color w:val="333333"/>
          <w:szCs w:val="21"/>
          <w:shd w:val="clear" w:color="auto" w:fill="FFFFFF"/>
        </w:rPr>
        <w:t>“</w:t>
      </w:r>
      <w:r>
        <w:rPr>
          <w:rFonts w:ascii="Arial" w:hAnsi="Arial" w:cs="Arial"/>
          <w:color w:val="333333"/>
          <w:szCs w:val="21"/>
          <w:shd w:val="clear" w:color="auto" w:fill="FFFFFF"/>
        </w:rPr>
        <w:t>学科特长生计划</w:t>
      </w:r>
      <w:r w:rsidR="00DC1A2B" w:rsidRPr="00DC1A2B">
        <w:rPr>
          <w:rFonts w:ascii="Arial" w:hAnsi="Arial" w:cs="Arial" w:hint="eastAsia"/>
          <w:color w:val="333333"/>
          <w:szCs w:val="21"/>
          <w:shd w:val="clear" w:color="auto" w:fill="FFFFFF"/>
        </w:rPr>
        <w:t>”</w:t>
      </w:r>
      <w:r>
        <w:rPr>
          <w:rFonts w:ascii="Arial" w:hAnsi="Arial" w:cs="Arial"/>
          <w:color w:val="333333"/>
          <w:szCs w:val="21"/>
          <w:shd w:val="clear" w:color="auto" w:fill="FFFFFF"/>
        </w:rPr>
        <w:t>考生：</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有理工科学科特长，尤其对电子信息及相关学科领域有浓厚兴趣和突出特长的考生，符合下列条件之一均可报名：</w:t>
      </w:r>
      <w:r>
        <w:rPr>
          <w:rFonts w:ascii="Arial" w:hAnsi="Arial" w:cs="Arial"/>
          <w:color w:val="333333"/>
          <w:szCs w:val="21"/>
        </w:rPr>
        <w:br/>
      </w:r>
      <w:r>
        <w:rPr>
          <w:rFonts w:ascii="Arial" w:hAnsi="Arial" w:cs="Arial"/>
          <w:color w:val="333333"/>
          <w:szCs w:val="21"/>
          <w:shd w:val="clear" w:color="auto" w:fill="FFFFFF"/>
        </w:rPr>
        <w:t xml:space="preserve">      </w:t>
      </w:r>
      <w:r w:rsidR="00DC1A2B" w:rsidRPr="00DC1A2B">
        <w:rPr>
          <w:rFonts w:ascii="Arial" w:hAnsi="Arial" w:cs="Arial" w:hint="eastAsia"/>
          <w:color w:val="333333"/>
          <w:szCs w:val="21"/>
          <w:shd w:val="clear" w:color="auto" w:fill="FFFFFF"/>
        </w:rPr>
        <w:t>（</w:t>
      </w:r>
      <w:r w:rsidR="00DC1A2B" w:rsidRPr="00DC1A2B">
        <w:rPr>
          <w:rFonts w:ascii="Arial" w:hAnsi="Arial" w:cs="Arial" w:hint="eastAsia"/>
          <w:color w:val="333333"/>
          <w:szCs w:val="21"/>
          <w:shd w:val="clear" w:color="auto" w:fill="FFFFFF"/>
        </w:rPr>
        <w:t>1</w:t>
      </w:r>
      <w:r w:rsidR="00DC1A2B" w:rsidRPr="00DC1A2B">
        <w:rPr>
          <w:rFonts w:ascii="Arial" w:hAnsi="Arial" w:cs="Arial" w:hint="eastAsia"/>
          <w:color w:val="333333"/>
          <w:szCs w:val="21"/>
          <w:shd w:val="clear" w:color="auto" w:fill="FFFFFF"/>
        </w:rPr>
        <w:t>）高中阶段参加“全国高中数学联赛”、“全国中学生物理竞赛复赛（省级赛区）”、“中国化学奥林匹克（初赛）”、“全国青少年信息学奥林匹克联赛”、“全国中学生生物学联赛”等竞赛，获得省级赛区二等奖（含二等奖）以上或两个以上不同学科省级赛区三等奖（含三等奖）以上；</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sidRPr="00DC1A2B">
        <w:rPr>
          <w:rFonts w:ascii="Arial" w:hAnsi="Arial" w:cs="Arial" w:hint="eastAsia"/>
          <w:color w:val="333333"/>
          <w:szCs w:val="21"/>
          <w:shd w:val="clear" w:color="auto" w:fill="FFFFFF"/>
        </w:rPr>
        <w:t>2</w:t>
      </w:r>
      <w:r w:rsidRPr="00DC1A2B">
        <w:rPr>
          <w:rFonts w:ascii="Arial" w:hAnsi="Arial" w:cs="Arial" w:hint="eastAsia"/>
          <w:color w:val="333333"/>
          <w:szCs w:val="21"/>
          <w:shd w:val="clear" w:color="auto" w:fill="FFFFFF"/>
        </w:rPr>
        <w:t>）获得全国青少年科技创新大赛（含全国青少年生物和环境科学实践活动）、“明天小小科学家”奖励活动、中小学电脑制作活动一、二、三等奖；</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sidRPr="00DC1A2B">
        <w:rPr>
          <w:rFonts w:ascii="Arial" w:hAnsi="Arial" w:cs="Arial" w:hint="eastAsia"/>
          <w:color w:val="333333"/>
          <w:szCs w:val="21"/>
          <w:shd w:val="clear" w:color="auto" w:fill="FFFFFF"/>
        </w:rPr>
        <w:t>3</w:t>
      </w:r>
      <w:r w:rsidRPr="00DC1A2B">
        <w:rPr>
          <w:rFonts w:ascii="Arial" w:hAnsi="Arial" w:cs="Arial" w:hint="eastAsia"/>
          <w:color w:val="333333"/>
          <w:szCs w:val="21"/>
          <w:shd w:val="clear" w:color="auto" w:fill="FFFFFF"/>
        </w:rPr>
        <w:t>）国际科学与工程大奖赛或国际环境科研项目奥林匹克竞赛中获奖；</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sidRPr="00DC1A2B">
        <w:rPr>
          <w:rFonts w:ascii="Arial" w:hAnsi="Arial" w:cs="Arial" w:hint="eastAsia"/>
          <w:color w:val="333333"/>
          <w:szCs w:val="21"/>
          <w:shd w:val="clear" w:color="auto" w:fill="FFFFFF"/>
        </w:rPr>
        <w:t>4</w:t>
      </w:r>
      <w:r w:rsidRPr="00DC1A2B">
        <w:rPr>
          <w:rFonts w:ascii="Arial" w:hAnsi="Arial" w:cs="Arial" w:hint="eastAsia"/>
          <w:color w:val="333333"/>
          <w:szCs w:val="21"/>
          <w:shd w:val="clear" w:color="auto" w:fill="FFFFFF"/>
        </w:rPr>
        <w:t>）具有突出的创新和实践能力，在科技创新方面有优异成绩（要求附详细材料说明）；</w:t>
      </w:r>
    </w:p>
    <w:p w:rsidR="00DC1A2B" w:rsidRDefault="00DC1A2B" w:rsidP="00DC1A2B">
      <w:pPr>
        <w:pStyle w:val="a7"/>
        <w:spacing w:line="400" w:lineRule="exact"/>
        <w:ind w:left="420"/>
        <w:rPr>
          <w:rFonts w:ascii="Arial" w:hAnsi="Arial" w:cs="Arial"/>
          <w:color w:val="333333"/>
          <w:szCs w:val="21"/>
          <w:shd w:val="clear" w:color="auto" w:fill="FFFFFF"/>
        </w:rPr>
      </w:pPr>
      <w:r w:rsidRPr="00DC1A2B">
        <w:rPr>
          <w:rFonts w:ascii="Arial" w:hAnsi="Arial" w:cs="Arial" w:hint="eastAsia"/>
          <w:color w:val="333333"/>
          <w:szCs w:val="21"/>
          <w:shd w:val="clear" w:color="auto" w:fill="FFFFFF"/>
        </w:rPr>
        <w:t>（</w:t>
      </w:r>
      <w:r w:rsidRPr="00DC1A2B">
        <w:rPr>
          <w:rFonts w:ascii="Arial" w:hAnsi="Arial" w:cs="Arial" w:hint="eastAsia"/>
          <w:color w:val="333333"/>
          <w:szCs w:val="21"/>
          <w:shd w:val="clear" w:color="auto" w:fill="FFFFFF"/>
        </w:rPr>
        <w:t>5</w:t>
      </w:r>
      <w:r w:rsidRPr="00DC1A2B">
        <w:rPr>
          <w:rFonts w:ascii="Arial" w:hAnsi="Arial" w:cs="Arial" w:hint="eastAsia"/>
          <w:color w:val="333333"/>
          <w:szCs w:val="21"/>
          <w:shd w:val="clear" w:color="auto" w:fill="FFFFFF"/>
        </w:rPr>
        <w:t>）在某一学科领域有突出才能或极大潜力（要求附详细材料说明）；</w:t>
      </w:r>
      <w:r w:rsidR="002C1778" w:rsidRPr="00DC1A2B">
        <w:rPr>
          <w:rFonts w:ascii="Arial" w:hAnsi="Arial" w:cs="Arial"/>
          <w:color w:val="333333"/>
          <w:szCs w:val="21"/>
        </w:rPr>
        <w:br/>
      </w:r>
      <w:r w:rsidR="002C1778" w:rsidRPr="00DC1A2B">
        <w:rPr>
          <w:rFonts w:ascii="Arial" w:hAnsi="Arial" w:cs="Arial"/>
          <w:color w:val="333333"/>
          <w:szCs w:val="21"/>
          <w:shd w:val="clear" w:color="auto" w:fill="FFFFFF"/>
        </w:rPr>
        <w:t>       2.</w:t>
      </w:r>
      <w:r w:rsidRPr="00DC1A2B">
        <w:rPr>
          <w:rFonts w:hint="eastAsia"/>
        </w:rPr>
        <w:t xml:space="preserve"> </w:t>
      </w:r>
      <w:r>
        <w:rPr>
          <w:rFonts w:hint="eastAsia"/>
        </w:rPr>
        <w:t>“</w:t>
      </w:r>
      <w:r w:rsidRPr="00DC1A2B">
        <w:rPr>
          <w:rFonts w:ascii="Arial" w:hAnsi="Arial" w:cs="Arial" w:hint="eastAsia"/>
          <w:color w:val="333333"/>
          <w:szCs w:val="21"/>
          <w:shd w:val="clear" w:color="auto" w:fill="FFFFFF"/>
        </w:rPr>
        <w:t>直通格拉斯哥计划</w:t>
      </w:r>
      <w:r>
        <w:rPr>
          <w:rFonts w:hint="eastAsia"/>
        </w:rPr>
        <w:t>”</w:t>
      </w:r>
      <w:r w:rsidRPr="00DC1A2B">
        <w:rPr>
          <w:rFonts w:ascii="Arial" w:hAnsi="Arial" w:cs="Arial" w:hint="eastAsia"/>
          <w:color w:val="333333"/>
          <w:szCs w:val="21"/>
          <w:shd w:val="clear" w:color="auto" w:fill="FFFFFF"/>
        </w:rPr>
        <w:t>仅面向北京、河北、江苏、浙江、安徽、山东、河南、广东、重庆、四川招生</w:t>
      </w:r>
      <w:r>
        <w:rPr>
          <w:rFonts w:ascii="Arial" w:hAnsi="Arial" w:cs="Arial" w:hint="eastAsia"/>
          <w:color w:val="333333"/>
          <w:szCs w:val="21"/>
          <w:shd w:val="clear" w:color="auto" w:fill="FFFFFF"/>
        </w:rPr>
        <w:t>，</w:t>
      </w:r>
      <w:r>
        <w:rPr>
          <w:rFonts w:ascii="Arial" w:hAnsi="Arial" w:cs="Arial"/>
          <w:color w:val="333333"/>
          <w:szCs w:val="21"/>
          <w:shd w:val="clear" w:color="auto" w:fill="FFFFFF"/>
        </w:rPr>
        <w:t>符合下列条件之一均可报名：</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Pr>
          <w:rFonts w:ascii="Arial" w:hAnsi="Arial" w:cs="Arial"/>
          <w:color w:val="333333"/>
          <w:szCs w:val="21"/>
          <w:shd w:val="clear" w:color="auto" w:fill="FFFFFF"/>
        </w:rPr>
        <w:t>1</w:t>
      </w:r>
      <w:r w:rsidRPr="00DC1A2B">
        <w:rPr>
          <w:rFonts w:ascii="Arial" w:hAnsi="Arial" w:cs="Arial" w:hint="eastAsia"/>
          <w:color w:val="333333"/>
          <w:szCs w:val="21"/>
          <w:shd w:val="clear" w:color="auto" w:fill="FFFFFF"/>
        </w:rPr>
        <w:t>）在某一学科领域有突出才能或极大潜力（要求附详细材料说明）；</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Pr>
          <w:rFonts w:ascii="Arial" w:hAnsi="Arial" w:cs="Arial"/>
          <w:color w:val="333333"/>
          <w:szCs w:val="21"/>
          <w:shd w:val="clear" w:color="auto" w:fill="FFFFFF"/>
        </w:rPr>
        <w:t>2</w:t>
      </w:r>
      <w:r w:rsidRPr="00DC1A2B">
        <w:rPr>
          <w:rFonts w:ascii="Arial" w:hAnsi="Arial" w:cs="Arial" w:hint="eastAsia"/>
          <w:color w:val="333333"/>
          <w:szCs w:val="21"/>
          <w:shd w:val="clear" w:color="auto" w:fill="FFFFFF"/>
        </w:rPr>
        <w:t>）获得全国新概念作文大赛二等奖（含二等奖）以上、全国创新英语作文大赛优胜奖、全国中小学生创新作文大赛二等奖（含二等奖）以上、全国中学生英语能力竞赛三等奖（含三等奖）以上；</w:t>
      </w:r>
    </w:p>
    <w:p w:rsidR="00DC1A2B" w:rsidRPr="00DC1A2B" w:rsidRDefault="00DC1A2B" w:rsidP="00DC1A2B">
      <w:pPr>
        <w:pStyle w:val="a7"/>
        <w:spacing w:line="400" w:lineRule="exact"/>
        <w:ind w:left="420"/>
        <w:rPr>
          <w:rFonts w:ascii="Arial" w:hAnsi="Arial" w:cs="Arial" w:hint="eastAsia"/>
          <w:color w:val="333333"/>
          <w:szCs w:val="21"/>
          <w:shd w:val="clear" w:color="auto" w:fill="FFFFFF"/>
        </w:rPr>
      </w:pPr>
      <w:r w:rsidRPr="00DC1A2B">
        <w:rPr>
          <w:rFonts w:ascii="Arial" w:hAnsi="Arial" w:cs="Arial" w:hint="eastAsia"/>
          <w:color w:val="333333"/>
          <w:szCs w:val="21"/>
          <w:shd w:val="clear" w:color="auto" w:fill="FFFFFF"/>
        </w:rPr>
        <w:t>（</w:t>
      </w:r>
      <w:r>
        <w:rPr>
          <w:rFonts w:ascii="Arial" w:hAnsi="Arial" w:cs="Arial"/>
          <w:color w:val="333333"/>
          <w:szCs w:val="21"/>
          <w:shd w:val="clear" w:color="auto" w:fill="FFFFFF"/>
        </w:rPr>
        <w:t>3</w:t>
      </w:r>
      <w:r w:rsidRPr="00DC1A2B">
        <w:rPr>
          <w:rFonts w:ascii="Arial" w:hAnsi="Arial" w:cs="Arial" w:hint="eastAsia"/>
          <w:color w:val="333333"/>
          <w:szCs w:val="21"/>
          <w:shd w:val="clear" w:color="auto" w:fill="FFFFFF"/>
        </w:rPr>
        <w:t>）有其他英语特长（要求附详细材料说明）；</w:t>
      </w:r>
    </w:p>
    <w:p w:rsidR="002C1778" w:rsidRDefault="002C1778" w:rsidP="00DC1A2B">
      <w:pPr>
        <w:pStyle w:val="a7"/>
        <w:spacing w:line="400" w:lineRule="exact"/>
        <w:ind w:left="420" w:firstLineChars="0"/>
        <w:rPr>
          <w:rFonts w:ascii="Arial" w:hAnsi="Arial" w:cs="Arial"/>
          <w:color w:val="333333"/>
          <w:szCs w:val="21"/>
          <w:shd w:val="clear" w:color="auto" w:fill="FFFFFF"/>
        </w:rPr>
      </w:pPr>
      <w:r>
        <w:rPr>
          <w:rFonts w:ascii="Arial" w:hAnsi="Arial" w:cs="Arial"/>
          <w:color w:val="333333"/>
          <w:szCs w:val="21"/>
          <w:shd w:val="clear" w:color="auto" w:fill="FFFFFF"/>
        </w:rPr>
        <w:t>3.</w:t>
      </w:r>
      <w:r w:rsidR="00DC1A2B">
        <w:rPr>
          <w:rFonts w:ascii="Arial" w:hAnsi="Arial" w:cs="Arial" w:hint="eastAsia"/>
          <w:color w:val="333333"/>
          <w:szCs w:val="21"/>
          <w:shd w:val="clear" w:color="auto" w:fill="FFFFFF"/>
        </w:rPr>
        <w:t>“</w:t>
      </w:r>
      <w:r w:rsidR="00DC1A2B">
        <w:rPr>
          <w:rFonts w:ascii="Arial" w:hAnsi="Arial" w:cs="Arial"/>
          <w:color w:val="333333"/>
          <w:szCs w:val="21"/>
          <w:shd w:val="clear" w:color="auto" w:fill="FFFFFF"/>
        </w:rPr>
        <w:t>立人计划</w:t>
      </w:r>
      <w:r w:rsidR="00DC1A2B">
        <w:rPr>
          <w:rFonts w:ascii="Arial" w:hAnsi="Arial" w:cs="Arial" w:hint="eastAsia"/>
          <w:color w:val="333333"/>
          <w:szCs w:val="21"/>
          <w:shd w:val="clear" w:color="auto" w:fill="FFFFFF"/>
        </w:rPr>
        <w:t>”</w:t>
      </w:r>
      <w:r>
        <w:rPr>
          <w:rFonts w:ascii="Arial" w:hAnsi="Arial" w:cs="Arial"/>
          <w:color w:val="333333"/>
          <w:szCs w:val="21"/>
          <w:shd w:val="clear" w:color="auto" w:fill="FFFFFF"/>
        </w:rPr>
        <w:t>考生：</w:t>
      </w:r>
      <w:r w:rsidR="00DC1A2B" w:rsidRPr="00DC1A2B">
        <w:rPr>
          <w:rFonts w:ascii="Arial" w:hAnsi="Arial" w:cs="Arial" w:hint="eastAsia"/>
          <w:color w:val="333333"/>
          <w:szCs w:val="21"/>
          <w:shd w:val="clear" w:color="auto" w:fill="FFFFFF"/>
        </w:rPr>
        <w:t>高中阶段参加全国数学、物理、化学、生物、信息学等竞赛，获得全国总决赛一、二、三等奖。</w:t>
      </w:r>
    </w:p>
    <w:p w:rsidR="00CD7327" w:rsidRPr="00DC1A2B" w:rsidRDefault="00CD7327" w:rsidP="00CD7327">
      <w:pPr>
        <w:pStyle w:val="a7"/>
        <w:tabs>
          <w:tab w:val="left" w:pos="567"/>
        </w:tabs>
        <w:spacing w:beforeLines="50" w:before="156" w:line="500" w:lineRule="exact"/>
        <w:ind w:left="420" w:firstLineChars="0" w:firstLine="0"/>
        <w:rPr>
          <w:b/>
          <w:sz w:val="24"/>
        </w:rPr>
      </w:pPr>
      <w:r>
        <w:rPr>
          <w:rFonts w:hint="eastAsia"/>
          <w:b/>
          <w:sz w:val="24"/>
        </w:rPr>
        <w:t>（</w:t>
      </w:r>
      <w:r>
        <w:rPr>
          <w:rFonts w:hint="eastAsia"/>
          <w:b/>
          <w:sz w:val="24"/>
        </w:rPr>
        <w:t>二</w:t>
      </w:r>
      <w:r>
        <w:rPr>
          <w:rFonts w:hint="eastAsia"/>
          <w:b/>
          <w:sz w:val="24"/>
        </w:rPr>
        <w:t>）、</w:t>
      </w:r>
      <w:r>
        <w:rPr>
          <w:rFonts w:hint="eastAsia"/>
          <w:b/>
          <w:sz w:val="24"/>
        </w:rPr>
        <w:t>招生计划</w:t>
      </w:r>
      <w:r>
        <w:rPr>
          <w:rFonts w:hint="eastAsia"/>
          <w:b/>
          <w:sz w:val="24"/>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7"/>
        <w:gridCol w:w="1007"/>
        <w:gridCol w:w="1351"/>
        <w:gridCol w:w="2348"/>
        <w:gridCol w:w="557"/>
        <w:gridCol w:w="2070"/>
      </w:tblGrid>
      <w:tr w:rsidR="00CD7327" w:rsidRPr="00CD7327" w:rsidTr="00CD7327">
        <w:trPr>
          <w:cantSplit/>
          <w:tblCellSpacing w:w="0" w:type="dxa"/>
          <w:jc w:val="center"/>
        </w:trPr>
        <w:tc>
          <w:tcPr>
            <w:tcW w:w="9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color w:val="333333"/>
                <w:kern w:val="0"/>
                <w:sz w:val="18"/>
                <w:szCs w:val="18"/>
              </w:rPr>
            </w:pPr>
            <w:r w:rsidRPr="00CD7327">
              <w:rPr>
                <w:rFonts w:asciiTheme="minorEastAsia" w:hAnsiTheme="minorEastAsia" w:cs="宋体" w:hint="eastAsia"/>
                <w:color w:val="333333"/>
                <w:kern w:val="0"/>
                <w:sz w:val="18"/>
                <w:szCs w:val="18"/>
              </w:rPr>
              <w:t>计划名称</w:t>
            </w:r>
          </w:p>
        </w:tc>
        <w:tc>
          <w:tcPr>
            <w:tcW w:w="1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报名条件</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招生名称</w:t>
            </w: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可选专业</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招生计划</w:t>
            </w:r>
          </w:p>
        </w:tc>
        <w:tc>
          <w:tcPr>
            <w:tcW w:w="2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优惠政策</w:t>
            </w:r>
          </w:p>
        </w:tc>
      </w:tr>
      <w:tr w:rsidR="00CD7327" w:rsidRPr="00CD7327" w:rsidTr="00CD7327">
        <w:trPr>
          <w:cantSplit/>
          <w:tblCellSpacing w:w="0" w:type="dxa"/>
          <w:jc w:val="center"/>
        </w:trPr>
        <w:tc>
          <w:tcPr>
            <w:tcW w:w="9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学科特长生计划</w:t>
            </w:r>
          </w:p>
        </w:tc>
        <w:tc>
          <w:tcPr>
            <w:tcW w:w="10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(1)-(5)</w:t>
            </w:r>
            <w:r w:rsidRPr="00CD7327">
              <w:rPr>
                <w:rFonts w:asciiTheme="minorEastAsia" w:hAnsiTheme="minorEastAsia" w:cs="宋体" w:hint="eastAsia"/>
                <w:color w:val="333333"/>
                <w:kern w:val="0"/>
                <w:sz w:val="18"/>
                <w:szCs w:val="18"/>
              </w:rPr>
              <w:br/>
              <w:t>任意一条</w:t>
            </w:r>
          </w:p>
        </w:tc>
        <w:tc>
          <w:tcPr>
            <w:tcW w:w="138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电子科技大学</w:t>
            </w: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生物技术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考生当年高考投档成绩达到当地本科一批控制线以上</w:t>
            </w: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生物医学工程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工业工程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环境工程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应用化学</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通信工程（按大类招生）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18</w:t>
            </w:r>
          </w:p>
        </w:tc>
        <w:tc>
          <w:tcPr>
            <w:tcW w:w="21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考生当年高考投档成绩须达到我校在当地同科类模拟投档线分数下30分，且同时达到当地本科一批控制线以上</w:t>
            </w: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电子信息工程（按大类招生）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18</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自动化（按大类招生）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计算机科学与技术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10</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微电子科学与工程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电子科学与技术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电子信息科学与技术（含真空电子技术方向）</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电子科学与技术（物理电子技术、传感网技术方向）</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光电信息科学与工程（含光通信与光电工程、信息显示与光电技术方向）</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机械设计制造及其自动化</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9</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信息安全</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8</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工商管理类（管理-电子工程复合培养实验班）</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7</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电气工程及其自动化</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应用物理学</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4</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信息管理与信息系统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3</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数学类（按大类招生）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3</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数字媒体技术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航空航天工程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新能源材料与器件</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智能电网信息工程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探测制导与控制技术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空间信息与数字技术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电子科技大学（沙河校区）</w:t>
            </w: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集成电路设计与集成系统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考生当年高考投档成绩达到当地本科一批控制线以上</w:t>
            </w: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软件工程（信息工程）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4</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软件工程（软件技术）</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3</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软件工程（大型主机）</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软件工程（嵌入式系统）</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软件工程（网络安全工程）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软件工程（数字动漫）</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直通格拉斯哥计划</w:t>
            </w:r>
          </w:p>
        </w:tc>
        <w:tc>
          <w:tcPr>
            <w:tcW w:w="10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(1)-(7)</w:t>
            </w:r>
            <w:r w:rsidRPr="00CD7327">
              <w:rPr>
                <w:rFonts w:asciiTheme="minorEastAsia" w:hAnsiTheme="minorEastAsia" w:cs="宋体" w:hint="eastAsia"/>
                <w:color w:val="333333"/>
                <w:kern w:val="0"/>
                <w:sz w:val="18"/>
                <w:szCs w:val="18"/>
              </w:rPr>
              <w:br/>
              <w:t>任意一条</w:t>
            </w:r>
          </w:p>
        </w:tc>
        <w:tc>
          <w:tcPr>
            <w:tcW w:w="138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电子科技大学（沙河校区）</w:t>
            </w: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电气类（中外合作办学）（电子信息工程）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20</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0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138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电气类（中外合作办学）（通信工程）</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18</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r w:rsidR="00CD7327" w:rsidRPr="00CD7327" w:rsidTr="00CD7327">
        <w:trPr>
          <w:cantSplit/>
          <w:tblCellSpacing w:w="0" w:type="dxa"/>
          <w:jc w:val="center"/>
        </w:trPr>
        <w:tc>
          <w:tcPr>
            <w:tcW w:w="9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立人计划</w:t>
            </w:r>
          </w:p>
        </w:tc>
        <w:tc>
          <w:tcPr>
            <w:tcW w:w="10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(8)</w:t>
            </w:r>
          </w:p>
        </w:tc>
        <w:tc>
          <w:tcPr>
            <w:tcW w:w="13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电子科技大学</w:t>
            </w:r>
          </w:p>
        </w:tc>
        <w:tc>
          <w:tcPr>
            <w:tcW w:w="24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竞赛学科相关专业，进入人才培养特区培养</w:t>
            </w:r>
          </w:p>
        </w:tc>
        <w:tc>
          <w:tcPr>
            <w:tcW w:w="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center"/>
              <w:rPr>
                <w:rFonts w:asciiTheme="minorEastAsia" w:hAnsiTheme="minorEastAsia" w:cs="宋体" w:hint="eastAsia"/>
                <w:color w:val="333333"/>
                <w:kern w:val="0"/>
                <w:sz w:val="18"/>
                <w:szCs w:val="18"/>
              </w:rPr>
            </w:pPr>
            <w:r w:rsidRPr="00CD7327">
              <w:rPr>
                <w:rFonts w:asciiTheme="minorEastAsia" w:hAnsiTheme="minorEastAsia" w:cs="宋体" w:hint="eastAsia"/>
                <w:color w:val="333333"/>
                <w:kern w:val="0"/>
                <w:sz w:val="18"/>
                <w:szCs w:val="18"/>
              </w:rPr>
              <w:t>5</w:t>
            </w:r>
          </w:p>
        </w:tc>
        <w:tc>
          <w:tcPr>
            <w:tcW w:w="21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D7327" w:rsidRPr="00CD7327" w:rsidRDefault="00CD7327" w:rsidP="00CD7327">
            <w:pPr>
              <w:widowControl/>
              <w:spacing w:line="300" w:lineRule="atLeast"/>
              <w:jc w:val="left"/>
              <w:rPr>
                <w:rFonts w:asciiTheme="minorEastAsia" w:hAnsiTheme="minorEastAsia" w:cs="宋体"/>
                <w:color w:val="333333"/>
                <w:kern w:val="0"/>
                <w:sz w:val="18"/>
                <w:szCs w:val="18"/>
              </w:rPr>
            </w:pPr>
          </w:p>
        </w:tc>
      </w:tr>
    </w:tbl>
    <w:p w:rsidR="00CD7327" w:rsidRDefault="00CD7327" w:rsidP="00CD7327">
      <w:pPr>
        <w:spacing w:line="400" w:lineRule="exact"/>
        <w:rPr>
          <w:rFonts w:hint="eastAsia"/>
        </w:rPr>
      </w:pPr>
      <w:r w:rsidRPr="00CD7327">
        <w:rPr>
          <w:rFonts w:ascii="Microsoft YaHei UI" w:eastAsia="Microsoft YaHei UI" w:hAnsi="Microsoft YaHei UI" w:cs="宋体" w:hint="eastAsia"/>
          <w:color w:val="333333"/>
          <w:kern w:val="0"/>
          <w:szCs w:val="21"/>
          <w:shd w:val="clear" w:color="auto" w:fill="FFFFFF"/>
        </w:rPr>
        <w:t xml:space="preserve">　　备注：电子科技大学（沙河校区）仅面向北京、天津、河北、吉林、江苏、浙江、安徽、福建、江西、山东、河南、广东、重庆、四川、陕西招生；其中直通格拉斯哥计划仅面向北京、河北、江苏、浙江、安徽、山东、河南、广东、重庆、四川招生。</w:t>
      </w:r>
    </w:p>
    <w:p w:rsidR="006E2ED2" w:rsidRPr="002B504A" w:rsidRDefault="006E2ED2" w:rsidP="002B504A">
      <w:pPr>
        <w:pStyle w:val="a7"/>
        <w:numPr>
          <w:ilvl w:val="0"/>
          <w:numId w:val="1"/>
        </w:numPr>
        <w:tabs>
          <w:tab w:val="left" w:pos="567"/>
        </w:tabs>
        <w:spacing w:beforeLines="50" w:before="156" w:line="500" w:lineRule="exact"/>
        <w:ind w:firstLineChars="0"/>
        <w:rPr>
          <w:b/>
          <w:sz w:val="24"/>
        </w:rPr>
      </w:pPr>
      <w:r w:rsidRPr="002B504A">
        <w:rPr>
          <w:b/>
          <w:sz w:val="24"/>
        </w:rPr>
        <w:t>高水平运动队</w:t>
      </w:r>
    </w:p>
    <w:p w:rsidR="00DC1A2B" w:rsidRPr="00CD7327" w:rsidRDefault="002C1778" w:rsidP="00CD7327">
      <w:pPr>
        <w:pStyle w:val="a7"/>
        <w:spacing w:line="400" w:lineRule="exact"/>
        <w:ind w:left="420" w:firstLineChars="0" w:firstLine="0"/>
        <w:rPr>
          <w:rFonts w:ascii="Arial" w:hAnsi="Arial" w:cs="Arial" w:hint="eastAsia"/>
          <w:color w:val="333333"/>
          <w:szCs w:val="21"/>
          <w:shd w:val="clear" w:color="auto" w:fill="FFFFFF"/>
        </w:rPr>
      </w:pPr>
      <w:r>
        <w:rPr>
          <w:rFonts w:ascii="Arial" w:hAnsi="Arial" w:cs="Arial" w:hint="eastAsia"/>
          <w:color w:val="333333"/>
          <w:szCs w:val="21"/>
          <w:shd w:val="clear" w:color="auto" w:fill="FFFFFF"/>
        </w:rPr>
        <w:t>（</w:t>
      </w:r>
      <w:r>
        <w:rPr>
          <w:rStyle w:val="a8"/>
          <w:rFonts w:ascii="Arial" w:hAnsi="Arial" w:cs="Arial"/>
          <w:color w:val="333333"/>
          <w:szCs w:val="21"/>
          <w:shd w:val="clear" w:color="auto" w:fill="FFFFFF"/>
        </w:rPr>
        <w:t>一</w:t>
      </w:r>
      <w:r>
        <w:rPr>
          <w:rStyle w:val="a8"/>
          <w:rFonts w:ascii="Arial" w:hAnsi="Arial" w:cs="Arial" w:hint="eastAsia"/>
          <w:color w:val="333333"/>
          <w:szCs w:val="21"/>
          <w:shd w:val="clear" w:color="auto" w:fill="FFFFFF"/>
        </w:rPr>
        <w:t>）</w:t>
      </w:r>
      <w:r>
        <w:rPr>
          <w:rStyle w:val="a8"/>
          <w:rFonts w:ascii="Arial" w:hAnsi="Arial" w:cs="Arial"/>
          <w:color w:val="333333"/>
          <w:szCs w:val="21"/>
          <w:shd w:val="clear" w:color="auto" w:fill="FFFFFF"/>
        </w:rPr>
        <w:t>招生项目</w:t>
      </w:r>
      <w:r>
        <w:rPr>
          <w:rFonts w:ascii="Arial" w:hAnsi="Arial" w:cs="Arial"/>
          <w:color w:val="333333"/>
          <w:szCs w:val="21"/>
        </w:rPr>
        <w:br/>
      </w:r>
      <w:r>
        <w:rPr>
          <w:rFonts w:ascii="Arial" w:hAnsi="Arial" w:cs="Arial"/>
          <w:color w:val="333333"/>
          <w:szCs w:val="21"/>
          <w:shd w:val="clear" w:color="auto" w:fill="FFFFFF"/>
        </w:rPr>
        <w:t>       </w:t>
      </w:r>
      <w:r>
        <w:rPr>
          <w:rFonts w:ascii="Arial" w:hAnsi="Arial" w:cs="Arial"/>
          <w:color w:val="333333"/>
          <w:szCs w:val="21"/>
          <w:shd w:val="clear" w:color="auto" w:fill="FFFFFF"/>
        </w:rPr>
        <w:t>招生项目：</w:t>
      </w:r>
      <w:r w:rsidR="00DC1A2B">
        <w:rPr>
          <w:rFonts w:ascii="Arial" w:hAnsi="Arial" w:cs="Arial"/>
          <w:color w:val="333333"/>
          <w:szCs w:val="21"/>
          <w:shd w:val="clear" w:color="auto" w:fill="FFFFFF"/>
        </w:rPr>
        <w:t>男子篮球；男子足球；男、女田径；男、女游泳；男、女网球。</w:t>
      </w:r>
      <w:r>
        <w:rPr>
          <w:rFonts w:ascii="Arial" w:hAnsi="Arial" w:cs="Arial"/>
          <w:color w:val="333333"/>
          <w:szCs w:val="21"/>
        </w:rPr>
        <w:br/>
      </w:r>
      <w:r>
        <w:rPr>
          <w:rFonts w:ascii="Arial" w:hAnsi="Arial" w:cs="Arial" w:hint="eastAsia"/>
          <w:color w:val="333333"/>
          <w:szCs w:val="21"/>
          <w:shd w:val="clear" w:color="auto" w:fill="FFFFFF"/>
        </w:rPr>
        <w:t>（</w:t>
      </w:r>
      <w:r>
        <w:rPr>
          <w:rStyle w:val="a8"/>
          <w:rFonts w:ascii="Arial" w:hAnsi="Arial" w:cs="Arial" w:hint="eastAsia"/>
          <w:color w:val="333333"/>
          <w:szCs w:val="21"/>
          <w:shd w:val="clear" w:color="auto" w:fill="FFFFFF"/>
        </w:rPr>
        <w:t>二）</w:t>
      </w:r>
      <w:r>
        <w:rPr>
          <w:rStyle w:val="a8"/>
          <w:rFonts w:ascii="Arial" w:hAnsi="Arial" w:cs="Arial"/>
          <w:color w:val="333333"/>
          <w:szCs w:val="21"/>
          <w:shd w:val="clear" w:color="auto" w:fill="FFFFFF"/>
        </w:rPr>
        <w:t>招生计划</w:t>
      </w:r>
      <w:r>
        <w:rPr>
          <w:rFonts w:ascii="Arial" w:hAnsi="Arial" w:cs="Arial"/>
          <w:color w:val="333333"/>
          <w:szCs w:val="21"/>
        </w:rPr>
        <w:br/>
      </w:r>
      <w:r>
        <w:rPr>
          <w:rFonts w:ascii="Arial" w:hAnsi="Arial" w:cs="Arial"/>
          <w:color w:val="333333"/>
          <w:szCs w:val="21"/>
          <w:shd w:val="clear" w:color="auto" w:fill="FFFFFF"/>
        </w:rPr>
        <w:t>       </w:t>
      </w:r>
      <w:r w:rsidR="00DC1A2B">
        <w:rPr>
          <w:rFonts w:ascii="Arial" w:hAnsi="Arial" w:cs="Arial"/>
          <w:color w:val="333333"/>
          <w:szCs w:val="21"/>
          <w:shd w:val="clear" w:color="auto" w:fill="FFFFFF"/>
        </w:rPr>
        <w:t>总规模不超过本科招生计划总数的</w:t>
      </w:r>
      <w:r w:rsidR="00DC1A2B">
        <w:rPr>
          <w:rFonts w:ascii="Arial" w:hAnsi="Arial" w:cs="Arial"/>
          <w:color w:val="333333"/>
          <w:szCs w:val="21"/>
          <w:shd w:val="clear" w:color="auto" w:fill="FFFFFF"/>
        </w:rPr>
        <w:t>1%</w:t>
      </w:r>
      <w:r w:rsidR="00DC1A2B">
        <w:rPr>
          <w:rFonts w:ascii="Arial" w:hAnsi="Arial" w:cs="Arial"/>
          <w:color w:val="333333"/>
          <w:szCs w:val="21"/>
          <w:shd w:val="clear" w:color="auto" w:fill="FFFFFF"/>
        </w:rPr>
        <w:t>，共计</w:t>
      </w:r>
      <w:r w:rsidR="00DC1A2B">
        <w:rPr>
          <w:rFonts w:ascii="Arial" w:hAnsi="Arial" w:cs="Arial"/>
          <w:color w:val="333333"/>
          <w:szCs w:val="21"/>
          <w:shd w:val="clear" w:color="auto" w:fill="FFFFFF"/>
        </w:rPr>
        <w:t>49</w:t>
      </w:r>
      <w:r w:rsidR="00DC1A2B">
        <w:rPr>
          <w:rFonts w:ascii="Arial" w:hAnsi="Arial" w:cs="Arial"/>
          <w:color w:val="333333"/>
          <w:szCs w:val="21"/>
          <w:shd w:val="clear" w:color="auto" w:fill="FFFFFF"/>
        </w:rPr>
        <w:t>名</w:t>
      </w:r>
      <w:r w:rsidR="00DC1A2B">
        <w:rPr>
          <w:rFonts w:ascii="Arial" w:hAnsi="Arial" w:cs="Arial" w:hint="eastAsia"/>
          <w:color w:val="333333"/>
          <w:szCs w:val="21"/>
          <w:shd w:val="clear" w:color="auto" w:fill="FFFFFF"/>
        </w:rPr>
        <w:t>。</w:t>
      </w:r>
      <w:r>
        <w:rPr>
          <w:rFonts w:ascii="Arial" w:hAnsi="Arial" w:cs="Arial"/>
          <w:color w:val="333333"/>
          <w:szCs w:val="21"/>
        </w:rPr>
        <w:br/>
      </w:r>
      <w:r>
        <w:rPr>
          <w:rFonts w:ascii="Arial" w:hAnsi="Arial" w:cs="Arial" w:hint="eastAsia"/>
          <w:color w:val="333333"/>
          <w:szCs w:val="21"/>
          <w:shd w:val="clear" w:color="auto" w:fill="FFFFFF"/>
        </w:rPr>
        <w:t>（</w:t>
      </w:r>
      <w:r>
        <w:rPr>
          <w:rStyle w:val="a8"/>
          <w:rFonts w:ascii="Arial" w:hAnsi="Arial" w:cs="Arial" w:hint="eastAsia"/>
          <w:color w:val="333333"/>
          <w:szCs w:val="21"/>
          <w:shd w:val="clear" w:color="auto" w:fill="FFFFFF"/>
        </w:rPr>
        <w:t>三）</w:t>
      </w:r>
      <w:r>
        <w:rPr>
          <w:rStyle w:val="a8"/>
          <w:rFonts w:ascii="Arial" w:hAnsi="Arial" w:cs="Arial"/>
          <w:color w:val="333333"/>
          <w:szCs w:val="21"/>
          <w:shd w:val="clear" w:color="auto" w:fill="FFFFFF"/>
        </w:rPr>
        <w:t>生源范围</w:t>
      </w:r>
      <w:r>
        <w:rPr>
          <w:rFonts w:ascii="Arial" w:hAnsi="Arial" w:cs="Arial"/>
          <w:color w:val="333333"/>
          <w:szCs w:val="21"/>
        </w:rPr>
        <w:br/>
      </w:r>
      <w:r>
        <w:rPr>
          <w:rFonts w:ascii="Arial" w:hAnsi="Arial" w:cs="Arial"/>
          <w:color w:val="333333"/>
          <w:szCs w:val="21"/>
          <w:shd w:val="clear" w:color="auto" w:fill="FFFFFF"/>
        </w:rPr>
        <w:t>       </w:t>
      </w:r>
      <w:r w:rsidR="00DC1A2B">
        <w:rPr>
          <w:rFonts w:ascii="Arial" w:hAnsi="Arial" w:cs="Arial"/>
          <w:color w:val="333333"/>
          <w:szCs w:val="21"/>
          <w:shd w:val="clear" w:color="auto" w:fill="FFFFFF"/>
        </w:rPr>
        <w:t>理科面向全国招生，文科面向四川、重庆、湖南、湖北、河南、河北、辽宁、山东、江西、山西、安徽</w:t>
      </w:r>
      <w:r w:rsidR="00DC1A2B">
        <w:rPr>
          <w:rFonts w:ascii="Arial" w:hAnsi="Arial" w:cs="Arial"/>
          <w:color w:val="333333"/>
          <w:szCs w:val="21"/>
          <w:shd w:val="clear" w:color="auto" w:fill="FFFFFF"/>
        </w:rPr>
        <w:t>11</w:t>
      </w:r>
      <w:r w:rsidR="00DC1A2B">
        <w:rPr>
          <w:rFonts w:ascii="Arial" w:hAnsi="Arial" w:cs="Arial"/>
          <w:color w:val="333333"/>
          <w:szCs w:val="21"/>
          <w:shd w:val="clear" w:color="auto" w:fill="FFFFFF"/>
        </w:rPr>
        <w:t>个省份招生。</w:t>
      </w:r>
      <w:r>
        <w:rPr>
          <w:rFonts w:ascii="Arial" w:hAnsi="Arial" w:cs="Arial"/>
          <w:color w:val="333333"/>
          <w:szCs w:val="21"/>
        </w:rPr>
        <w:br/>
      </w:r>
      <w:r>
        <w:rPr>
          <w:rFonts w:ascii="Arial" w:hAnsi="Arial" w:cs="Arial" w:hint="eastAsia"/>
          <w:color w:val="333333"/>
          <w:szCs w:val="21"/>
          <w:shd w:val="clear" w:color="auto" w:fill="FFFFFF"/>
        </w:rPr>
        <w:t>（</w:t>
      </w:r>
      <w:r>
        <w:rPr>
          <w:rStyle w:val="a8"/>
          <w:rFonts w:ascii="Arial" w:hAnsi="Arial" w:cs="Arial" w:hint="eastAsia"/>
          <w:color w:val="333333"/>
          <w:szCs w:val="21"/>
          <w:shd w:val="clear" w:color="auto" w:fill="FFFFFF"/>
        </w:rPr>
        <w:t>四）</w:t>
      </w:r>
      <w:r>
        <w:rPr>
          <w:rStyle w:val="a8"/>
          <w:rFonts w:ascii="Arial" w:hAnsi="Arial" w:cs="Arial"/>
          <w:color w:val="333333"/>
          <w:szCs w:val="21"/>
          <w:shd w:val="clear" w:color="auto" w:fill="FFFFFF"/>
        </w:rPr>
        <w:t>报名条件及要求</w:t>
      </w:r>
      <w:r>
        <w:rPr>
          <w:rFonts w:ascii="Arial" w:hAnsi="Arial" w:cs="Arial"/>
          <w:color w:val="333333"/>
          <w:szCs w:val="21"/>
        </w:rPr>
        <w:br/>
      </w:r>
      <w:r>
        <w:rPr>
          <w:rFonts w:ascii="Arial" w:hAnsi="Arial" w:cs="Arial"/>
          <w:color w:val="333333"/>
          <w:szCs w:val="21"/>
          <w:shd w:val="clear" w:color="auto" w:fill="FFFFFF"/>
        </w:rPr>
        <w:t>       </w:t>
      </w:r>
      <w:r w:rsidR="00DC1A2B">
        <w:rPr>
          <w:rFonts w:ascii="Arial" w:hAnsi="Arial" w:cs="Arial"/>
          <w:color w:val="333333"/>
          <w:szCs w:val="21"/>
          <w:shd w:val="clear" w:color="auto" w:fill="FFFFFF"/>
        </w:rPr>
        <w:t>1</w:t>
      </w:r>
      <w:r w:rsidR="00DC1A2B">
        <w:rPr>
          <w:rFonts w:ascii="Arial" w:hAnsi="Arial" w:cs="Arial"/>
          <w:color w:val="333333"/>
          <w:szCs w:val="21"/>
          <w:shd w:val="clear" w:color="auto" w:fill="FFFFFF"/>
        </w:rPr>
        <w:t>．符合普通高等学校</w:t>
      </w:r>
      <w:r w:rsidR="00DC1A2B">
        <w:rPr>
          <w:rFonts w:ascii="Arial" w:hAnsi="Arial" w:cs="Arial"/>
          <w:color w:val="333333"/>
          <w:szCs w:val="21"/>
          <w:shd w:val="clear" w:color="auto" w:fill="FFFFFF"/>
        </w:rPr>
        <w:t>2016</w:t>
      </w:r>
      <w:r w:rsidR="00DC1A2B">
        <w:rPr>
          <w:rFonts w:ascii="Arial" w:hAnsi="Arial" w:cs="Arial"/>
          <w:color w:val="333333"/>
          <w:szCs w:val="21"/>
          <w:shd w:val="clear" w:color="auto" w:fill="FFFFFF"/>
        </w:rPr>
        <w:t>年招生工作规定的报名要求、年龄不超过</w:t>
      </w:r>
      <w:r w:rsidR="00DC1A2B">
        <w:rPr>
          <w:rFonts w:ascii="Arial" w:hAnsi="Arial" w:cs="Arial"/>
          <w:color w:val="333333"/>
          <w:szCs w:val="21"/>
          <w:shd w:val="clear" w:color="auto" w:fill="FFFFFF"/>
        </w:rPr>
        <w:t>22</w:t>
      </w:r>
      <w:r w:rsidR="00DC1A2B">
        <w:rPr>
          <w:rFonts w:ascii="Arial" w:hAnsi="Arial" w:cs="Arial"/>
          <w:color w:val="333333"/>
          <w:szCs w:val="21"/>
          <w:shd w:val="clear" w:color="auto" w:fill="FFFFFF"/>
        </w:rPr>
        <w:t>周岁（</w:t>
      </w:r>
      <w:r w:rsidR="00DC1A2B">
        <w:rPr>
          <w:rFonts w:ascii="Arial" w:hAnsi="Arial" w:cs="Arial"/>
          <w:color w:val="333333"/>
          <w:szCs w:val="21"/>
          <w:shd w:val="clear" w:color="auto" w:fill="FFFFFF"/>
        </w:rPr>
        <w:t>1994</w:t>
      </w:r>
      <w:r w:rsidR="00DC1A2B">
        <w:rPr>
          <w:rFonts w:ascii="Arial" w:hAnsi="Arial" w:cs="Arial"/>
          <w:color w:val="333333"/>
          <w:szCs w:val="21"/>
          <w:shd w:val="clear" w:color="auto" w:fill="FFFFFF"/>
        </w:rPr>
        <w:t>年</w:t>
      </w:r>
      <w:r w:rsidR="00DC1A2B">
        <w:rPr>
          <w:rFonts w:ascii="Arial" w:hAnsi="Arial" w:cs="Arial"/>
          <w:color w:val="333333"/>
          <w:szCs w:val="21"/>
          <w:shd w:val="clear" w:color="auto" w:fill="FFFFFF"/>
        </w:rPr>
        <w:t>9</w:t>
      </w:r>
      <w:r w:rsidR="00DC1A2B">
        <w:rPr>
          <w:rFonts w:ascii="Arial" w:hAnsi="Arial" w:cs="Arial"/>
          <w:color w:val="333333"/>
          <w:szCs w:val="21"/>
          <w:shd w:val="clear" w:color="auto" w:fill="FFFFFF"/>
        </w:rPr>
        <w:t>月</w:t>
      </w:r>
      <w:r w:rsidR="00DC1A2B">
        <w:rPr>
          <w:rFonts w:ascii="Arial" w:hAnsi="Arial" w:cs="Arial"/>
          <w:color w:val="333333"/>
          <w:szCs w:val="21"/>
          <w:shd w:val="clear" w:color="auto" w:fill="FFFFFF"/>
        </w:rPr>
        <w:t>1</w:t>
      </w:r>
      <w:r w:rsidR="00DC1A2B">
        <w:rPr>
          <w:rFonts w:ascii="Arial" w:hAnsi="Arial" w:cs="Arial"/>
          <w:color w:val="333333"/>
          <w:szCs w:val="21"/>
          <w:shd w:val="clear" w:color="auto" w:fill="FFFFFF"/>
        </w:rPr>
        <w:t>日之后出生）且具备以下条件之一者方可参加高水平运动队招生考试报名：</w:t>
      </w:r>
      <w:r w:rsidR="00DC1A2B">
        <w:rPr>
          <w:rFonts w:ascii="Arial" w:hAnsi="Arial" w:cs="Arial"/>
          <w:color w:val="333333"/>
          <w:szCs w:val="21"/>
        </w:rPr>
        <w:br/>
      </w:r>
      <w:r w:rsidR="00DC1A2B">
        <w:rPr>
          <w:rFonts w:ascii="Arial" w:hAnsi="Arial" w:cs="Arial"/>
          <w:color w:val="333333"/>
          <w:szCs w:val="21"/>
          <w:shd w:val="clear" w:color="auto" w:fill="FFFFFF"/>
        </w:rPr>
        <w:t xml:space="preserve">　　（</w:t>
      </w:r>
      <w:r w:rsidR="00DC1A2B">
        <w:rPr>
          <w:rFonts w:ascii="Arial" w:hAnsi="Arial" w:cs="Arial"/>
          <w:color w:val="333333"/>
          <w:szCs w:val="21"/>
          <w:shd w:val="clear" w:color="auto" w:fill="FFFFFF"/>
        </w:rPr>
        <w:t>1</w:t>
      </w:r>
      <w:r w:rsidR="00DC1A2B">
        <w:rPr>
          <w:rFonts w:ascii="Arial" w:hAnsi="Arial" w:cs="Arial"/>
          <w:color w:val="333333"/>
          <w:szCs w:val="21"/>
          <w:shd w:val="clear" w:color="auto" w:fill="FFFFFF"/>
        </w:rPr>
        <w:t>）高级中等教育学校毕业，获得国家二级运动员（含）以上证书且高中阶段在省级（含）以上比赛中获得集体项目前六名的主力队员或个人项目前三名者。</w:t>
      </w:r>
      <w:r w:rsidR="00DC1A2B">
        <w:rPr>
          <w:rFonts w:ascii="Arial" w:hAnsi="Arial" w:cs="Arial"/>
          <w:color w:val="333333"/>
          <w:szCs w:val="21"/>
        </w:rPr>
        <w:br/>
      </w:r>
      <w:r w:rsidR="00DC1A2B">
        <w:rPr>
          <w:rFonts w:ascii="Arial" w:hAnsi="Arial" w:cs="Arial"/>
          <w:color w:val="333333"/>
          <w:szCs w:val="21"/>
          <w:shd w:val="clear" w:color="auto" w:fill="FFFFFF"/>
        </w:rPr>
        <w:t xml:space="preserve">　　（</w:t>
      </w:r>
      <w:r w:rsidR="00DC1A2B">
        <w:rPr>
          <w:rFonts w:ascii="Arial" w:hAnsi="Arial" w:cs="Arial"/>
          <w:color w:val="333333"/>
          <w:szCs w:val="21"/>
          <w:shd w:val="clear" w:color="auto" w:fill="FFFFFF"/>
        </w:rPr>
        <w:t>2</w:t>
      </w:r>
      <w:r w:rsidR="00DC1A2B">
        <w:rPr>
          <w:rFonts w:ascii="Arial" w:hAnsi="Arial" w:cs="Arial"/>
          <w:color w:val="333333"/>
          <w:szCs w:val="21"/>
          <w:shd w:val="clear" w:color="auto" w:fill="FFFFFF"/>
        </w:rPr>
        <w:t>）具有高级中等教育毕业同等学力，获得国家一级运动员（含）以上证书者，或近三年内在全国（或国际）集体项目比赛中获得前八名的主力队员。</w:t>
      </w:r>
      <w:r w:rsidR="00DC1A2B">
        <w:rPr>
          <w:rFonts w:ascii="Arial" w:hAnsi="Arial" w:cs="Arial"/>
          <w:color w:val="333333"/>
          <w:szCs w:val="21"/>
        </w:rPr>
        <w:br/>
      </w:r>
      <w:r w:rsidR="00DC1A2B">
        <w:rPr>
          <w:rFonts w:ascii="Arial" w:hAnsi="Arial" w:cs="Arial"/>
          <w:color w:val="333333"/>
          <w:szCs w:val="21"/>
          <w:shd w:val="clear" w:color="auto" w:fill="FFFFFF"/>
        </w:rPr>
        <w:t xml:space="preserve">　　说明：网球项目团体名次、软网名次所获得的二级运动员证书不能作为报名条件。</w:t>
      </w:r>
      <w:r w:rsidR="00DC1A2B">
        <w:rPr>
          <w:rFonts w:ascii="Arial" w:hAnsi="Arial" w:cs="Arial"/>
          <w:color w:val="333333"/>
          <w:szCs w:val="21"/>
        </w:rPr>
        <w:br/>
      </w:r>
      <w:r w:rsidR="00DC1A2B">
        <w:rPr>
          <w:rFonts w:ascii="Arial" w:hAnsi="Arial" w:cs="Arial"/>
          <w:color w:val="333333"/>
          <w:szCs w:val="21"/>
          <w:shd w:val="clear" w:color="auto" w:fill="FFFFFF"/>
        </w:rPr>
        <w:t xml:space="preserve">　　</w:t>
      </w:r>
      <w:r w:rsidR="00DC1A2B">
        <w:rPr>
          <w:rFonts w:ascii="Arial" w:hAnsi="Arial" w:cs="Arial"/>
          <w:color w:val="333333"/>
          <w:szCs w:val="21"/>
          <w:shd w:val="clear" w:color="auto" w:fill="FFFFFF"/>
        </w:rPr>
        <w:t>2</w:t>
      </w:r>
      <w:r w:rsidR="00DC1A2B">
        <w:rPr>
          <w:rFonts w:ascii="Arial" w:hAnsi="Arial" w:cs="Arial"/>
          <w:color w:val="333333"/>
          <w:szCs w:val="21"/>
          <w:shd w:val="clear" w:color="auto" w:fill="FFFFFF"/>
        </w:rPr>
        <w:t>．参加高水平运动员测试的考生应参加其户口所在地省级高校招生委员会办公室统一组织的高考报名并获取高考报名号。</w:t>
      </w:r>
      <w:r w:rsidR="00DC1A2B">
        <w:rPr>
          <w:rFonts w:ascii="Arial" w:hAnsi="Arial" w:cs="Arial"/>
          <w:color w:val="333333"/>
          <w:szCs w:val="21"/>
        </w:rPr>
        <w:br/>
      </w:r>
      <w:r w:rsidR="00DC1A2B">
        <w:rPr>
          <w:rFonts w:ascii="Arial" w:hAnsi="Arial" w:cs="Arial"/>
          <w:color w:val="333333"/>
          <w:szCs w:val="21"/>
          <w:shd w:val="clear" w:color="auto" w:fill="FFFFFF"/>
        </w:rPr>
        <w:t xml:space="preserve">　　</w:t>
      </w:r>
      <w:r w:rsidR="00DC1A2B">
        <w:rPr>
          <w:rFonts w:ascii="Arial" w:hAnsi="Arial" w:cs="Arial"/>
          <w:color w:val="333333"/>
          <w:szCs w:val="21"/>
          <w:shd w:val="clear" w:color="auto" w:fill="FFFFFF"/>
        </w:rPr>
        <w:t>3</w:t>
      </w:r>
      <w:r w:rsidR="00DC1A2B">
        <w:rPr>
          <w:rFonts w:ascii="Arial" w:hAnsi="Arial" w:cs="Arial"/>
          <w:color w:val="333333"/>
          <w:szCs w:val="21"/>
          <w:shd w:val="clear" w:color="auto" w:fill="FFFFFF"/>
        </w:rPr>
        <w:t>．学生所持有的运动员等级证书项目应与报考的项目一致，运动员技术等级以国家体育总局官方网站</w:t>
      </w:r>
      <w:r w:rsidR="00DC1A2B">
        <w:rPr>
          <w:rFonts w:ascii="Arial" w:hAnsi="Arial" w:cs="Arial"/>
          <w:color w:val="333333"/>
          <w:szCs w:val="21"/>
          <w:shd w:val="clear" w:color="auto" w:fill="FFFFFF"/>
        </w:rPr>
        <w:t>“</w:t>
      </w:r>
      <w:r w:rsidR="00DC1A2B">
        <w:rPr>
          <w:rFonts w:ascii="Arial" w:hAnsi="Arial" w:cs="Arial"/>
          <w:color w:val="333333"/>
          <w:szCs w:val="21"/>
          <w:shd w:val="clear" w:color="auto" w:fill="FFFFFF"/>
        </w:rPr>
        <w:t>运动员技术等级综合查询系统</w:t>
      </w:r>
      <w:r w:rsidR="00DC1A2B">
        <w:rPr>
          <w:rFonts w:ascii="Arial" w:hAnsi="Arial" w:cs="Arial"/>
          <w:color w:val="333333"/>
          <w:szCs w:val="21"/>
          <w:shd w:val="clear" w:color="auto" w:fill="FFFFFF"/>
        </w:rPr>
        <w:t>”</w:t>
      </w:r>
      <w:r w:rsidR="00DC1A2B">
        <w:rPr>
          <w:rFonts w:ascii="Arial" w:hAnsi="Arial" w:cs="Arial"/>
          <w:color w:val="333333"/>
          <w:szCs w:val="21"/>
          <w:shd w:val="clear" w:color="auto" w:fill="FFFFFF"/>
        </w:rPr>
        <w:t>公示的数据信息为准。</w:t>
      </w:r>
    </w:p>
    <w:p w:rsidR="006E2ED2" w:rsidRPr="002B504A" w:rsidRDefault="006E2ED2" w:rsidP="002B504A">
      <w:pPr>
        <w:pStyle w:val="a7"/>
        <w:numPr>
          <w:ilvl w:val="0"/>
          <w:numId w:val="1"/>
        </w:numPr>
        <w:tabs>
          <w:tab w:val="left" w:pos="567"/>
        </w:tabs>
        <w:spacing w:beforeLines="50" w:before="156" w:line="500" w:lineRule="exact"/>
        <w:ind w:firstLineChars="0"/>
        <w:rPr>
          <w:b/>
          <w:sz w:val="24"/>
        </w:rPr>
      </w:pPr>
      <w:r w:rsidRPr="002B504A">
        <w:rPr>
          <w:b/>
          <w:sz w:val="24"/>
        </w:rPr>
        <w:t>高水平艺术团</w:t>
      </w:r>
    </w:p>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r>
        <w:rPr>
          <w:rFonts w:ascii="Arial" w:eastAsia="宋体" w:hAnsi="Arial" w:cs="Arial" w:hint="eastAsia"/>
          <w:b/>
          <w:bCs/>
          <w:color w:val="333333"/>
          <w:kern w:val="0"/>
          <w:szCs w:val="21"/>
        </w:rPr>
        <w:t>（</w:t>
      </w:r>
      <w:r>
        <w:rPr>
          <w:rFonts w:ascii="Arial" w:eastAsia="宋体" w:hAnsi="Arial" w:cs="Arial"/>
          <w:b/>
          <w:bCs/>
          <w:color w:val="333333"/>
          <w:kern w:val="0"/>
          <w:szCs w:val="21"/>
        </w:rPr>
        <w:t>一</w:t>
      </w:r>
      <w:r>
        <w:rPr>
          <w:rFonts w:ascii="Arial" w:eastAsia="宋体" w:hAnsi="Arial" w:cs="Arial" w:hint="eastAsia"/>
          <w:b/>
          <w:bCs/>
          <w:color w:val="333333"/>
          <w:kern w:val="0"/>
          <w:szCs w:val="21"/>
        </w:rPr>
        <w:t>）</w:t>
      </w:r>
      <w:r w:rsidRPr="002C1778">
        <w:rPr>
          <w:rFonts w:ascii="Arial" w:eastAsia="宋体" w:hAnsi="Arial" w:cs="Arial"/>
          <w:b/>
          <w:bCs/>
          <w:color w:val="333333"/>
          <w:kern w:val="0"/>
          <w:szCs w:val="21"/>
        </w:rPr>
        <w:t>招生对象</w:t>
      </w:r>
    </w:p>
    <w:p w:rsidR="00CD7327" w:rsidRDefault="002C1778" w:rsidP="00CD7327">
      <w:pPr>
        <w:widowControl/>
        <w:shd w:val="clear" w:color="auto" w:fill="FFFFFF"/>
        <w:spacing w:line="375" w:lineRule="atLeast"/>
        <w:jc w:val="left"/>
        <w:rPr>
          <w:rFonts w:ascii="Arial" w:hAnsi="Arial" w:cs="Arial"/>
          <w:color w:val="333333"/>
          <w:szCs w:val="21"/>
          <w:shd w:val="clear" w:color="auto" w:fill="FFFFFF"/>
        </w:rPr>
      </w:pPr>
      <w:r w:rsidRPr="002C1778">
        <w:rPr>
          <w:rFonts w:ascii="Arial" w:eastAsia="宋体" w:hAnsi="Arial" w:cs="Arial"/>
          <w:color w:val="333333"/>
          <w:kern w:val="0"/>
          <w:szCs w:val="21"/>
        </w:rPr>
        <w:t xml:space="preserve">      </w:t>
      </w:r>
      <w:r w:rsidR="00CD7327">
        <w:rPr>
          <w:rFonts w:ascii="Arial" w:hAnsi="Arial" w:cs="Arial"/>
          <w:color w:val="333333"/>
          <w:szCs w:val="21"/>
          <w:shd w:val="clear" w:color="auto" w:fill="FFFFFF"/>
        </w:rPr>
        <w:t xml:space="preserve">1. </w:t>
      </w:r>
      <w:r w:rsidR="00CD7327">
        <w:rPr>
          <w:rFonts w:ascii="Arial" w:hAnsi="Arial" w:cs="Arial"/>
          <w:color w:val="333333"/>
          <w:szCs w:val="21"/>
          <w:shd w:val="clear" w:color="auto" w:fill="FFFFFF"/>
        </w:rPr>
        <w:t>综合素质高、身体健康、学习成绩优良、具有较高艺术水平，符合</w:t>
      </w:r>
      <w:r w:rsidR="00CD7327">
        <w:rPr>
          <w:rFonts w:ascii="Arial" w:hAnsi="Arial" w:cs="Arial"/>
          <w:color w:val="333333"/>
          <w:szCs w:val="21"/>
          <w:shd w:val="clear" w:color="auto" w:fill="FFFFFF"/>
        </w:rPr>
        <w:t>2016</w:t>
      </w:r>
      <w:r w:rsidR="00CD7327">
        <w:rPr>
          <w:rFonts w:ascii="Arial" w:hAnsi="Arial" w:cs="Arial"/>
          <w:color w:val="333333"/>
          <w:szCs w:val="21"/>
          <w:shd w:val="clear" w:color="auto" w:fill="FFFFFF"/>
        </w:rPr>
        <w:t>年普通高校招生录取报考条件的高中毕业生；</w:t>
      </w:r>
      <w:r w:rsidR="00CD7327">
        <w:rPr>
          <w:rFonts w:ascii="Arial" w:hAnsi="Arial" w:cs="Arial"/>
          <w:color w:val="333333"/>
          <w:szCs w:val="21"/>
        </w:rPr>
        <w:br/>
      </w:r>
      <w:r w:rsidR="00CD7327">
        <w:rPr>
          <w:rFonts w:ascii="Arial" w:hAnsi="Arial" w:cs="Arial"/>
          <w:color w:val="333333"/>
          <w:szCs w:val="21"/>
          <w:shd w:val="clear" w:color="auto" w:fill="FFFFFF"/>
        </w:rPr>
        <w:t xml:space="preserve">　　</w:t>
      </w:r>
      <w:r w:rsidR="00CD7327">
        <w:rPr>
          <w:rFonts w:ascii="Arial" w:hAnsi="Arial" w:cs="Arial"/>
          <w:color w:val="333333"/>
          <w:szCs w:val="21"/>
          <w:shd w:val="clear" w:color="auto" w:fill="FFFFFF"/>
        </w:rPr>
        <w:t>2. “</w:t>
      </w:r>
      <w:r w:rsidR="00CD7327">
        <w:rPr>
          <w:rFonts w:ascii="Arial" w:hAnsi="Arial" w:cs="Arial"/>
          <w:color w:val="333333"/>
          <w:szCs w:val="21"/>
          <w:shd w:val="clear" w:color="auto" w:fill="FFFFFF"/>
        </w:rPr>
        <w:t>电子科技大学</w:t>
      </w:r>
      <w:r w:rsidR="00CD7327">
        <w:rPr>
          <w:rFonts w:ascii="Arial" w:hAnsi="Arial" w:cs="Arial"/>
          <w:color w:val="333333"/>
          <w:szCs w:val="21"/>
          <w:shd w:val="clear" w:color="auto" w:fill="FFFFFF"/>
        </w:rPr>
        <w:t>”</w:t>
      </w:r>
      <w:r w:rsidR="00CD7327">
        <w:rPr>
          <w:rFonts w:ascii="Arial" w:hAnsi="Arial" w:cs="Arial"/>
          <w:color w:val="333333"/>
          <w:szCs w:val="21"/>
          <w:shd w:val="clear" w:color="auto" w:fill="FFFFFF"/>
        </w:rPr>
        <w:t>理科面向全国招生，文科仅面向四川、重庆、河南、河北、辽宁、山东、山西、湖北、湖南、安徽、江西等十一个省市招生；</w:t>
      </w:r>
      <w:r w:rsidR="00CD7327">
        <w:rPr>
          <w:rFonts w:ascii="Arial" w:hAnsi="Arial" w:cs="Arial"/>
          <w:color w:val="333333"/>
          <w:szCs w:val="21"/>
        </w:rPr>
        <w:br/>
      </w:r>
      <w:r w:rsidR="00CD7327">
        <w:rPr>
          <w:rFonts w:ascii="Arial" w:hAnsi="Arial" w:cs="Arial"/>
          <w:color w:val="333333"/>
          <w:szCs w:val="21"/>
          <w:shd w:val="clear" w:color="auto" w:fill="FFFFFF"/>
        </w:rPr>
        <w:lastRenderedPageBreak/>
        <w:t xml:space="preserve">　　</w:t>
      </w:r>
      <w:r w:rsidR="00CD7327">
        <w:rPr>
          <w:rFonts w:ascii="Arial" w:hAnsi="Arial" w:cs="Arial"/>
          <w:color w:val="333333"/>
          <w:szCs w:val="21"/>
          <w:shd w:val="clear" w:color="auto" w:fill="FFFFFF"/>
        </w:rPr>
        <w:t>3. “</w:t>
      </w:r>
      <w:r w:rsidR="00CD7327">
        <w:rPr>
          <w:rFonts w:ascii="Arial" w:hAnsi="Arial" w:cs="Arial"/>
          <w:color w:val="333333"/>
          <w:szCs w:val="21"/>
          <w:shd w:val="clear" w:color="auto" w:fill="FFFFFF"/>
        </w:rPr>
        <w:t>电子科技大学（沙河校区）</w:t>
      </w:r>
      <w:r w:rsidR="00CD7327">
        <w:rPr>
          <w:rFonts w:ascii="Arial" w:hAnsi="Arial" w:cs="Arial"/>
          <w:color w:val="333333"/>
          <w:szCs w:val="21"/>
          <w:shd w:val="clear" w:color="auto" w:fill="FFFFFF"/>
        </w:rPr>
        <w:t>”</w:t>
      </w:r>
      <w:r w:rsidR="00CD7327">
        <w:rPr>
          <w:rFonts w:ascii="Arial" w:hAnsi="Arial" w:cs="Arial"/>
          <w:color w:val="333333"/>
          <w:szCs w:val="21"/>
          <w:shd w:val="clear" w:color="auto" w:fill="FFFFFF"/>
        </w:rPr>
        <w:t>理科面向安徽、北京、福建、广东、河北、河南、吉林、江苏、江西、山东、四川、天津、浙江、陕西、重庆等十五个省市招生，文科无招生计划。</w:t>
      </w:r>
    </w:p>
    <w:p w:rsidR="002C1778" w:rsidRPr="002C1778" w:rsidRDefault="002C1778" w:rsidP="00CD7327">
      <w:pPr>
        <w:widowControl/>
        <w:shd w:val="clear" w:color="auto" w:fill="FFFFFF"/>
        <w:spacing w:line="375" w:lineRule="atLeast"/>
        <w:jc w:val="left"/>
        <w:rPr>
          <w:rFonts w:ascii="Arial" w:eastAsia="宋体" w:hAnsi="Arial" w:cs="Arial"/>
          <w:color w:val="333333"/>
          <w:kern w:val="0"/>
          <w:szCs w:val="21"/>
        </w:rPr>
      </w:pPr>
      <w:r>
        <w:rPr>
          <w:rFonts w:ascii="Arial" w:eastAsia="宋体" w:hAnsi="Arial" w:cs="Arial" w:hint="eastAsia"/>
          <w:b/>
          <w:bCs/>
          <w:color w:val="333333"/>
          <w:kern w:val="0"/>
          <w:szCs w:val="21"/>
        </w:rPr>
        <w:t>（二）</w:t>
      </w:r>
      <w:r w:rsidRPr="002C1778">
        <w:rPr>
          <w:rFonts w:ascii="Arial" w:eastAsia="宋体" w:hAnsi="Arial" w:cs="Arial"/>
          <w:b/>
          <w:bCs/>
          <w:color w:val="333333"/>
          <w:kern w:val="0"/>
          <w:szCs w:val="21"/>
        </w:rPr>
        <w:t>招生计划</w:t>
      </w:r>
      <w:r w:rsidRPr="002C1778">
        <w:rPr>
          <w:rFonts w:ascii="Arial" w:eastAsia="宋体" w:hAnsi="Arial" w:cs="Arial"/>
          <w:color w:val="333333"/>
          <w:kern w:val="0"/>
          <w:szCs w:val="21"/>
        </w:rPr>
        <w:br/>
        <w:t>       </w:t>
      </w:r>
      <w:r w:rsidR="00CD7327">
        <w:rPr>
          <w:rFonts w:ascii="Arial" w:hAnsi="Arial" w:cs="Arial"/>
          <w:color w:val="333333"/>
          <w:szCs w:val="21"/>
          <w:shd w:val="clear" w:color="auto" w:fill="FFFFFF"/>
        </w:rPr>
        <w:t>不超过学校上一年度本科招生计划的</w:t>
      </w:r>
      <w:r w:rsidR="00CD7327">
        <w:rPr>
          <w:rFonts w:ascii="Arial" w:hAnsi="Arial" w:cs="Arial"/>
          <w:color w:val="333333"/>
          <w:szCs w:val="21"/>
          <w:shd w:val="clear" w:color="auto" w:fill="FFFFFF"/>
        </w:rPr>
        <w:t>1%</w:t>
      </w:r>
      <w:r w:rsidR="00CD7327">
        <w:rPr>
          <w:rFonts w:ascii="Arial" w:hAnsi="Arial" w:cs="Arial"/>
          <w:color w:val="333333"/>
          <w:szCs w:val="21"/>
          <w:shd w:val="clear" w:color="auto" w:fill="FFFFFF"/>
        </w:rPr>
        <w:t>。</w:t>
      </w:r>
    </w:p>
    <w:p w:rsidR="00CD7327" w:rsidRPr="002C1778" w:rsidRDefault="002C1778" w:rsidP="00CD7327">
      <w:pPr>
        <w:widowControl/>
        <w:shd w:val="clear" w:color="auto" w:fill="FFFFFF"/>
        <w:spacing w:line="375" w:lineRule="atLeast"/>
        <w:jc w:val="left"/>
        <w:rPr>
          <w:rFonts w:ascii="Arial" w:eastAsia="宋体" w:hAnsi="Arial" w:cs="Arial" w:hint="eastAsia"/>
          <w:color w:val="333333"/>
          <w:kern w:val="0"/>
          <w:szCs w:val="21"/>
        </w:rPr>
      </w:pPr>
      <w:r>
        <w:rPr>
          <w:rFonts w:ascii="Arial" w:eastAsia="宋体" w:hAnsi="Arial" w:cs="Arial" w:hint="eastAsia"/>
          <w:b/>
          <w:bCs/>
          <w:color w:val="333333"/>
          <w:kern w:val="0"/>
          <w:szCs w:val="21"/>
        </w:rPr>
        <w:t>（三）</w:t>
      </w:r>
      <w:r w:rsidRPr="002C1778">
        <w:rPr>
          <w:rFonts w:ascii="Arial" w:eastAsia="宋体" w:hAnsi="Arial" w:cs="Arial"/>
          <w:b/>
          <w:bCs/>
          <w:color w:val="333333"/>
          <w:kern w:val="0"/>
          <w:szCs w:val="21"/>
        </w:rPr>
        <w:t>招生项目</w:t>
      </w:r>
      <w:r w:rsidR="00CD7327">
        <w:rPr>
          <w:rFonts w:ascii="Arial" w:eastAsia="宋体" w:hAnsi="Arial" w:cs="Arial" w:hint="eastAsia"/>
          <w:b/>
          <w:bCs/>
          <w:color w:val="333333"/>
          <w:kern w:val="0"/>
          <w:szCs w:val="21"/>
        </w:rPr>
        <w:t>及拟招生人数</w:t>
      </w:r>
    </w:p>
    <w:tbl>
      <w:tblPr>
        <w:tblW w:w="7508" w:type="dxa"/>
        <w:tblLook w:val="04A0" w:firstRow="1" w:lastRow="0" w:firstColumn="1" w:lastColumn="0" w:noHBand="0" w:noVBand="1"/>
      </w:tblPr>
      <w:tblGrid>
        <w:gridCol w:w="3060"/>
        <w:gridCol w:w="3031"/>
        <w:gridCol w:w="1417"/>
      </w:tblGrid>
      <w:tr w:rsidR="00CD7327" w:rsidRPr="00CD7327" w:rsidTr="00E0191D">
        <w:trPr>
          <w:trHeight w:val="300"/>
        </w:trPr>
        <w:tc>
          <w:tcPr>
            <w:tcW w:w="3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b/>
                <w:bCs/>
                <w:color w:val="333333"/>
                <w:kern w:val="0"/>
                <w:sz w:val="18"/>
                <w:szCs w:val="18"/>
              </w:rPr>
            </w:pPr>
            <w:r w:rsidRPr="00CD7327">
              <w:rPr>
                <w:rFonts w:asciiTheme="minorEastAsia" w:hAnsiTheme="minorEastAsia" w:cs="Arial"/>
                <w:b/>
                <w:bCs/>
                <w:color w:val="333333"/>
                <w:kern w:val="0"/>
                <w:sz w:val="18"/>
                <w:szCs w:val="18"/>
              </w:rPr>
              <w:t>类别</w:t>
            </w:r>
          </w:p>
        </w:tc>
        <w:tc>
          <w:tcPr>
            <w:tcW w:w="3031" w:type="dxa"/>
            <w:tcBorders>
              <w:top w:val="single" w:sz="4" w:space="0" w:color="000000"/>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b/>
                <w:bCs/>
                <w:color w:val="333333"/>
                <w:kern w:val="0"/>
                <w:sz w:val="18"/>
                <w:szCs w:val="18"/>
              </w:rPr>
            </w:pPr>
            <w:r w:rsidRPr="00CD7327">
              <w:rPr>
                <w:rFonts w:asciiTheme="minorEastAsia" w:hAnsiTheme="minorEastAsia" w:cs="Arial"/>
                <w:b/>
                <w:bCs/>
                <w:color w:val="333333"/>
                <w:kern w:val="0"/>
                <w:sz w:val="18"/>
                <w:szCs w:val="18"/>
              </w:rPr>
              <w:t>项目</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b/>
                <w:bCs/>
                <w:color w:val="333333"/>
                <w:kern w:val="0"/>
                <w:sz w:val="18"/>
                <w:szCs w:val="18"/>
              </w:rPr>
            </w:pPr>
            <w:r w:rsidRPr="00CD7327">
              <w:rPr>
                <w:rFonts w:asciiTheme="minorEastAsia" w:hAnsiTheme="minorEastAsia" w:cs="Arial"/>
                <w:b/>
                <w:bCs/>
                <w:color w:val="333333"/>
                <w:kern w:val="0"/>
                <w:sz w:val="18"/>
                <w:szCs w:val="18"/>
              </w:rPr>
              <w:t>招生人数</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管弦乐类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低音提琴</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小提琴</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6</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低音单簧管</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竖琴</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圆号</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大号</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小号</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双排键</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大提琴</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3</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中提琴</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长号</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双簧管</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大管</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定音鼓</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马林巴</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电声乐类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电吉他</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架子鼓</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民乐类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扬琴</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中阮</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二胡</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tcBorders>
              <w:top w:val="nil"/>
              <w:left w:val="single" w:sz="4" w:space="0" w:color="000000"/>
              <w:bottom w:val="nil"/>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舞蹈类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民族舞</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3</w:t>
            </w:r>
          </w:p>
        </w:tc>
      </w:tr>
      <w:tr w:rsidR="00CD7327" w:rsidRPr="00CD7327" w:rsidTr="00E0191D">
        <w:trPr>
          <w:trHeight w:val="285"/>
        </w:trPr>
        <w:tc>
          <w:tcPr>
            <w:tcW w:w="3060" w:type="dxa"/>
            <w:tcBorders>
              <w:top w:val="nil"/>
              <w:left w:val="single" w:sz="4" w:space="0" w:color="000000"/>
              <w:bottom w:val="nil"/>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（不包括体育舞蹈、街舞）</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古典舞</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宋体"/>
                <w:color w:val="000000"/>
                <w:kern w:val="0"/>
                <w:sz w:val="18"/>
                <w:szCs w:val="18"/>
              </w:rPr>
            </w:pPr>
            <w:r w:rsidRPr="00CD7327">
              <w:rPr>
                <w:rFonts w:asciiTheme="minorEastAsia" w:hAnsiTheme="minorEastAsia" w:cs="宋体" w:hint="eastAsia"/>
                <w:color w:val="000000"/>
                <w:kern w:val="0"/>
                <w:sz w:val="18"/>
                <w:szCs w:val="18"/>
              </w:rPr>
              <w:t xml:space="preserve">　</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hint="eastAsia"/>
                <w:color w:val="333333"/>
                <w:kern w:val="0"/>
                <w:sz w:val="18"/>
                <w:szCs w:val="18"/>
              </w:rPr>
            </w:pPr>
            <w:r w:rsidRPr="00CD7327">
              <w:rPr>
                <w:rFonts w:asciiTheme="minorEastAsia" w:hAnsiTheme="minorEastAsia" w:cs="Arial"/>
                <w:color w:val="333333"/>
                <w:kern w:val="0"/>
                <w:sz w:val="18"/>
                <w:szCs w:val="18"/>
              </w:rPr>
              <w:t>现代舞</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声乐类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美声唱法</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4</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民族唱法</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4</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语言类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主持</w:t>
            </w:r>
            <w:r w:rsidRPr="00CD7327">
              <w:rPr>
                <w:rFonts w:asciiTheme="minorEastAsia" w:hAnsiTheme="minorEastAsia" w:cs="Segoe UI Symbol"/>
                <w:color w:val="333333"/>
                <w:kern w:val="0"/>
                <w:sz w:val="18"/>
                <w:szCs w:val="18"/>
              </w:rPr>
              <w:t>☆</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2</w:t>
            </w:r>
          </w:p>
        </w:tc>
      </w:tr>
      <w:tr w:rsidR="00CD7327" w:rsidRPr="00CD7327" w:rsidTr="00E0191D">
        <w:trPr>
          <w:trHeight w:val="285"/>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表演</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285"/>
        </w:trPr>
        <w:tc>
          <w:tcPr>
            <w:tcW w:w="30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美术设计类</w:t>
            </w: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美术创作（油画方向）</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r w:rsidR="00CD7327" w:rsidRPr="00CD7327" w:rsidTr="00E0191D">
        <w:trPr>
          <w:trHeight w:val="570"/>
        </w:trPr>
        <w:tc>
          <w:tcPr>
            <w:tcW w:w="3060" w:type="dxa"/>
            <w:vMerge/>
            <w:tcBorders>
              <w:top w:val="nil"/>
              <w:left w:val="single" w:sz="4" w:space="0" w:color="000000"/>
              <w:bottom w:val="single" w:sz="4" w:space="0" w:color="000000"/>
              <w:right w:val="single" w:sz="4" w:space="0" w:color="000000"/>
            </w:tcBorders>
            <w:vAlign w:val="center"/>
            <w:hideMark/>
          </w:tcPr>
          <w:p w:rsidR="00CD7327" w:rsidRPr="00CD7327" w:rsidRDefault="00CD7327" w:rsidP="00CD7327">
            <w:pPr>
              <w:widowControl/>
              <w:jc w:val="left"/>
              <w:rPr>
                <w:rFonts w:asciiTheme="minorEastAsia" w:hAnsiTheme="minorEastAsia" w:cs="Arial"/>
                <w:color w:val="333333"/>
                <w:kern w:val="0"/>
                <w:sz w:val="18"/>
                <w:szCs w:val="18"/>
              </w:rPr>
            </w:pPr>
          </w:p>
        </w:tc>
        <w:tc>
          <w:tcPr>
            <w:tcW w:w="3031"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left"/>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美术设计（平面设计方向）</w:t>
            </w:r>
          </w:p>
        </w:tc>
        <w:tc>
          <w:tcPr>
            <w:tcW w:w="1417" w:type="dxa"/>
            <w:tcBorders>
              <w:top w:val="nil"/>
              <w:left w:val="nil"/>
              <w:bottom w:val="single" w:sz="4" w:space="0" w:color="000000"/>
              <w:right w:val="single" w:sz="4" w:space="0" w:color="000000"/>
            </w:tcBorders>
            <w:shd w:val="clear" w:color="000000" w:fill="FFFFFF"/>
            <w:vAlign w:val="center"/>
            <w:hideMark/>
          </w:tcPr>
          <w:p w:rsidR="00CD7327" w:rsidRPr="00CD7327" w:rsidRDefault="00CD7327" w:rsidP="00CD7327">
            <w:pPr>
              <w:widowControl/>
              <w:jc w:val="center"/>
              <w:rPr>
                <w:rFonts w:asciiTheme="minorEastAsia" w:hAnsiTheme="minorEastAsia" w:cs="Arial"/>
                <w:color w:val="333333"/>
                <w:kern w:val="0"/>
                <w:sz w:val="18"/>
                <w:szCs w:val="18"/>
              </w:rPr>
            </w:pPr>
            <w:r w:rsidRPr="00CD7327">
              <w:rPr>
                <w:rFonts w:asciiTheme="minorEastAsia" w:hAnsiTheme="minorEastAsia" w:cs="Arial"/>
                <w:color w:val="333333"/>
                <w:kern w:val="0"/>
                <w:sz w:val="18"/>
                <w:szCs w:val="18"/>
              </w:rPr>
              <w:t>1</w:t>
            </w:r>
          </w:p>
        </w:tc>
      </w:tr>
    </w:tbl>
    <w:p w:rsidR="002C1778" w:rsidRPr="002C1778" w:rsidRDefault="002C1778" w:rsidP="002C1778">
      <w:pPr>
        <w:widowControl/>
        <w:shd w:val="clear" w:color="auto" w:fill="FFFFFF"/>
        <w:spacing w:line="375" w:lineRule="atLeast"/>
        <w:jc w:val="left"/>
        <w:rPr>
          <w:rFonts w:ascii="Arial" w:eastAsia="宋体" w:hAnsi="Arial" w:cs="Arial"/>
          <w:color w:val="333333"/>
          <w:kern w:val="0"/>
          <w:szCs w:val="21"/>
        </w:rPr>
      </w:pPr>
      <w:bookmarkStart w:id="0" w:name="_GoBack"/>
      <w:bookmarkEnd w:id="0"/>
      <w:r>
        <w:rPr>
          <w:rFonts w:ascii="Arial" w:eastAsia="宋体" w:hAnsi="Arial" w:cs="Arial" w:hint="eastAsia"/>
          <w:b/>
          <w:bCs/>
          <w:color w:val="333333"/>
          <w:kern w:val="0"/>
          <w:szCs w:val="21"/>
        </w:rPr>
        <w:t>（四）</w:t>
      </w:r>
      <w:r w:rsidRPr="002C1778">
        <w:rPr>
          <w:rFonts w:ascii="Arial" w:eastAsia="宋体" w:hAnsi="Arial" w:cs="Arial"/>
          <w:b/>
          <w:bCs/>
          <w:color w:val="333333"/>
          <w:kern w:val="0"/>
          <w:szCs w:val="21"/>
        </w:rPr>
        <w:t>报考条件</w:t>
      </w:r>
    </w:p>
    <w:p w:rsidR="00427BBF" w:rsidRDefault="002C1778" w:rsidP="00CD7327">
      <w:pPr>
        <w:widowControl/>
        <w:shd w:val="clear" w:color="auto" w:fill="FFFFFF"/>
        <w:spacing w:line="375" w:lineRule="atLeast"/>
        <w:jc w:val="left"/>
        <w:rPr>
          <w:rFonts w:ascii="Arial" w:hAnsi="Arial" w:cs="Arial"/>
          <w:color w:val="333333"/>
          <w:szCs w:val="21"/>
          <w:shd w:val="clear" w:color="auto" w:fill="FFFFFF"/>
        </w:rPr>
      </w:pPr>
      <w:r w:rsidRPr="002C1778">
        <w:rPr>
          <w:rFonts w:ascii="Arial" w:eastAsia="宋体" w:hAnsi="Arial" w:cs="Arial"/>
          <w:color w:val="333333"/>
          <w:kern w:val="0"/>
          <w:szCs w:val="21"/>
        </w:rPr>
        <w:t>     </w:t>
      </w:r>
      <w:r w:rsidR="00CD7327">
        <w:rPr>
          <w:rFonts w:ascii="Arial" w:hAnsi="Arial" w:cs="Arial"/>
          <w:color w:val="333333"/>
          <w:szCs w:val="21"/>
          <w:shd w:val="clear" w:color="auto" w:fill="FFFFFF"/>
        </w:rPr>
        <w:t>1.</w:t>
      </w:r>
      <w:r w:rsidR="00CD7327">
        <w:rPr>
          <w:rFonts w:ascii="Arial" w:hAnsi="Arial" w:cs="Arial"/>
          <w:color w:val="333333"/>
          <w:szCs w:val="21"/>
          <w:shd w:val="clear" w:color="auto" w:fill="FFFFFF"/>
        </w:rPr>
        <w:t>舞蹈类考生：男</w:t>
      </w:r>
      <w:r w:rsidR="00CD7327">
        <w:rPr>
          <w:rFonts w:ascii="Arial" w:hAnsi="Arial" w:cs="Arial"/>
          <w:color w:val="333333"/>
          <w:szCs w:val="21"/>
          <w:shd w:val="clear" w:color="auto" w:fill="FFFFFF"/>
        </w:rPr>
        <w:t>173cm</w:t>
      </w:r>
      <w:r w:rsidR="00CD7327">
        <w:rPr>
          <w:rFonts w:ascii="Arial" w:hAnsi="Arial" w:cs="Arial"/>
          <w:color w:val="333333"/>
          <w:szCs w:val="21"/>
          <w:shd w:val="clear" w:color="auto" w:fill="FFFFFF"/>
        </w:rPr>
        <w:t>以上，女</w:t>
      </w:r>
      <w:r w:rsidR="00CD7327">
        <w:rPr>
          <w:rFonts w:ascii="Arial" w:hAnsi="Arial" w:cs="Arial"/>
          <w:color w:val="333333"/>
          <w:szCs w:val="21"/>
          <w:shd w:val="clear" w:color="auto" w:fill="FFFFFF"/>
        </w:rPr>
        <w:t>162cm</w:t>
      </w:r>
      <w:r w:rsidR="00CD7327">
        <w:rPr>
          <w:rFonts w:ascii="Arial" w:hAnsi="Arial" w:cs="Arial"/>
          <w:color w:val="333333"/>
          <w:szCs w:val="21"/>
          <w:shd w:val="clear" w:color="auto" w:fill="FFFFFF"/>
        </w:rPr>
        <w:t>以上；协调性好，反应灵敏，受过系统的舞蹈训练，有扎实的舞蹈基本功功底，有较强的学习舞蹈的能力和舞蹈表现力；</w:t>
      </w:r>
      <w:r w:rsidR="00CD7327">
        <w:rPr>
          <w:rFonts w:ascii="Arial" w:hAnsi="Arial" w:cs="Arial"/>
          <w:color w:val="333333"/>
          <w:szCs w:val="21"/>
        </w:rPr>
        <w:br/>
      </w:r>
      <w:r w:rsidR="00CD7327">
        <w:rPr>
          <w:rFonts w:ascii="Arial" w:hAnsi="Arial" w:cs="Arial"/>
          <w:color w:val="333333"/>
          <w:szCs w:val="21"/>
          <w:shd w:val="clear" w:color="auto" w:fill="FFFFFF"/>
        </w:rPr>
        <w:t xml:space="preserve">　　</w:t>
      </w:r>
      <w:r w:rsidR="00CD7327">
        <w:rPr>
          <w:rFonts w:ascii="Arial" w:hAnsi="Arial" w:cs="Arial"/>
          <w:color w:val="333333"/>
          <w:szCs w:val="21"/>
          <w:shd w:val="clear" w:color="auto" w:fill="FFFFFF"/>
        </w:rPr>
        <w:t>2.</w:t>
      </w:r>
      <w:r w:rsidR="00CD7327">
        <w:rPr>
          <w:rFonts w:ascii="Arial" w:hAnsi="Arial" w:cs="Arial"/>
          <w:color w:val="333333"/>
          <w:szCs w:val="21"/>
          <w:shd w:val="clear" w:color="auto" w:fill="FFFFFF"/>
        </w:rPr>
        <w:t>声乐类考生：男</w:t>
      </w:r>
      <w:r w:rsidR="00CD7327">
        <w:rPr>
          <w:rFonts w:ascii="Arial" w:hAnsi="Arial" w:cs="Arial"/>
          <w:color w:val="333333"/>
          <w:szCs w:val="21"/>
          <w:shd w:val="clear" w:color="auto" w:fill="FFFFFF"/>
        </w:rPr>
        <w:t>170cm</w:t>
      </w:r>
      <w:r w:rsidR="00CD7327">
        <w:rPr>
          <w:rFonts w:ascii="Arial" w:hAnsi="Arial" w:cs="Arial"/>
          <w:color w:val="333333"/>
          <w:szCs w:val="21"/>
          <w:shd w:val="clear" w:color="auto" w:fill="FFFFFF"/>
        </w:rPr>
        <w:t>以上，女</w:t>
      </w:r>
      <w:r w:rsidR="00CD7327">
        <w:rPr>
          <w:rFonts w:ascii="Arial" w:hAnsi="Arial" w:cs="Arial"/>
          <w:color w:val="333333"/>
          <w:szCs w:val="21"/>
          <w:shd w:val="clear" w:color="auto" w:fill="FFFFFF"/>
        </w:rPr>
        <w:t>160cm</w:t>
      </w:r>
      <w:r w:rsidR="00CD7327">
        <w:rPr>
          <w:rFonts w:ascii="Arial" w:hAnsi="Arial" w:cs="Arial"/>
          <w:color w:val="333333"/>
          <w:szCs w:val="21"/>
          <w:shd w:val="clear" w:color="auto" w:fill="FFFFFF"/>
        </w:rPr>
        <w:t>以上；有良好声乐基础和表现力，形象</w:t>
      </w:r>
      <w:r w:rsidR="00CD7327">
        <w:rPr>
          <w:rFonts w:ascii="Arial" w:hAnsi="Arial" w:cs="Arial"/>
          <w:color w:val="333333"/>
          <w:szCs w:val="21"/>
          <w:shd w:val="clear" w:color="auto" w:fill="FFFFFF"/>
        </w:rPr>
        <w:lastRenderedPageBreak/>
        <w:t>好；</w:t>
      </w:r>
      <w:r w:rsidR="00CD7327">
        <w:rPr>
          <w:rFonts w:ascii="Arial" w:hAnsi="Arial" w:cs="Arial"/>
          <w:color w:val="333333"/>
          <w:szCs w:val="21"/>
        </w:rPr>
        <w:br/>
      </w:r>
      <w:r w:rsidR="00CD7327">
        <w:rPr>
          <w:rFonts w:ascii="Arial" w:hAnsi="Arial" w:cs="Arial"/>
          <w:color w:val="333333"/>
          <w:szCs w:val="21"/>
          <w:shd w:val="clear" w:color="auto" w:fill="FFFFFF"/>
        </w:rPr>
        <w:t xml:space="preserve">　　</w:t>
      </w:r>
      <w:r w:rsidR="00CD7327">
        <w:rPr>
          <w:rFonts w:ascii="Arial" w:hAnsi="Arial" w:cs="Arial"/>
          <w:color w:val="333333"/>
          <w:szCs w:val="21"/>
          <w:shd w:val="clear" w:color="auto" w:fill="FFFFFF"/>
        </w:rPr>
        <w:t>3.</w:t>
      </w:r>
      <w:r w:rsidR="00CD7327">
        <w:rPr>
          <w:rFonts w:ascii="Arial" w:hAnsi="Arial" w:cs="Arial"/>
          <w:color w:val="333333"/>
          <w:szCs w:val="21"/>
          <w:shd w:val="clear" w:color="auto" w:fill="FFFFFF"/>
        </w:rPr>
        <w:t>语言类（主持）考生：男生</w:t>
      </w:r>
      <w:r w:rsidR="00CD7327">
        <w:rPr>
          <w:rFonts w:ascii="Arial" w:hAnsi="Arial" w:cs="Arial"/>
          <w:color w:val="333333"/>
          <w:szCs w:val="21"/>
          <w:shd w:val="clear" w:color="auto" w:fill="FFFFFF"/>
        </w:rPr>
        <w:t>180cm</w:t>
      </w:r>
      <w:r w:rsidR="00CD7327">
        <w:rPr>
          <w:rFonts w:ascii="Arial" w:hAnsi="Arial" w:cs="Arial"/>
          <w:color w:val="333333"/>
          <w:szCs w:val="21"/>
          <w:shd w:val="clear" w:color="auto" w:fill="FFFFFF"/>
        </w:rPr>
        <w:t>以上，女生</w:t>
      </w:r>
      <w:r w:rsidR="00CD7327">
        <w:rPr>
          <w:rFonts w:ascii="Arial" w:hAnsi="Arial" w:cs="Arial"/>
          <w:color w:val="333333"/>
          <w:szCs w:val="21"/>
          <w:shd w:val="clear" w:color="auto" w:fill="FFFFFF"/>
        </w:rPr>
        <w:t>165cm</w:t>
      </w:r>
      <w:r w:rsidR="00CD7327">
        <w:rPr>
          <w:rFonts w:ascii="Arial" w:hAnsi="Arial" w:cs="Arial"/>
          <w:color w:val="333333"/>
          <w:szCs w:val="21"/>
          <w:shd w:val="clear" w:color="auto" w:fill="FFFFFF"/>
        </w:rPr>
        <w:t>以上；普通话标准，形象气质佳；</w:t>
      </w:r>
      <w:r w:rsidR="00CD7327">
        <w:rPr>
          <w:rFonts w:ascii="Arial" w:hAnsi="Arial" w:cs="Arial"/>
          <w:color w:val="333333"/>
          <w:szCs w:val="21"/>
        </w:rPr>
        <w:br/>
      </w:r>
      <w:r w:rsidR="00CD7327">
        <w:rPr>
          <w:rFonts w:ascii="Arial" w:hAnsi="Arial" w:cs="Arial"/>
          <w:color w:val="333333"/>
          <w:szCs w:val="21"/>
          <w:shd w:val="clear" w:color="auto" w:fill="FFFFFF"/>
        </w:rPr>
        <w:t xml:space="preserve">　　</w:t>
      </w:r>
      <w:r w:rsidR="00CD7327">
        <w:rPr>
          <w:rFonts w:ascii="Arial" w:hAnsi="Arial" w:cs="Arial"/>
          <w:color w:val="333333"/>
          <w:szCs w:val="21"/>
          <w:shd w:val="clear" w:color="auto" w:fill="FFFFFF"/>
        </w:rPr>
        <w:t>4.</w:t>
      </w:r>
      <w:r w:rsidR="00CD7327">
        <w:rPr>
          <w:rFonts w:ascii="Arial" w:hAnsi="Arial" w:cs="Arial"/>
          <w:color w:val="333333"/>
          <w:szCs w:val="21"/>
          <w:shd w:val="clear" w:color="auto" w:fill="FFFFFF"/>
        </w:rPr>
        <w:t>语言类（表演）考生：男生</w:t>
      </w:r>
      <w:r w:rsidR="00CD7327">
        <w:rPr>
          <w:rFonts w:ascii="Arial" w:hAnsi="Arial" w:cs="Arial"/>
          <w:color w:val="333333"/>
          <w:szCs w:val="21"/>
          <w:shd w:val="clear" w:color="auto" w:fill="FFFFFF"/>
        </w:rPr>
        <w:t>170cm</w:t>
      </w:r>
      <w:r w:rsidR="00CD7327">
        <w:rPr>
          <w:rFonts w:ascii="Arial" w:hAnsi="Arial" w:cs="Arial"/>
          <w:color w:val="333333"/>
          <w:szCs w:val="21"/>
          <w:shd w:val="clear" w:color="auto" w:fill="FFFFFF"/>
        </w:rPr>
        <w:t>以上，女生</w:t>
      </w:r>
      <w:r w:rsidR="00CD7327">
        <w:rPr>
          <w:rFonts w:ascii="Arial" w:hAnsi="Arial" w:cs="Arial"/>
          <w:color w:val="333333"/>
          <w:szCs w:val="21"/>
          <w:shd w:val="clear" w:color="auto" w:fill="FFFFFF"/>
        </w:rPr>
        <w:t>160cm</w:t>
      </w:r>
      <w:r w:rsidR="00CD7327">
        <w:rPr>
          <w:rFonts w:ascii="Arial" w:hAnsi="Arial" w:cs="Arial"/>
          <w:color w:val="333333"/>
          <w:szCs w:val="21"/>
          <w:shd w:val="clear" w:color="auto" w:fill="FFFFFF"/>
        </w:rPr>
        <w:t>以上；语言能力、表演能力强；</w:t>
      </w:r>
      <w:r w:rsidR="00CD7327">
        <w:rPr>
          <w:rFonts w:ascii="Arial" w:hAnsi="Arial" w:cs="Arial"/>
          <w:color w:val="333333"/>
          <w:szCs w:val="21"/>
        </w:rPr>
        <w:br/>
      </w:r>
      <w:r w:rsidR="00CD7327">
        <w:rPr>
          <w:rFonts w:ascii="Arial" w:hAnsi="Arial" w:cs="Arial"/>
          <w:color w:val="333333"/>
          <w:szCs w:val="21"/>
          <w:shd w:val="clear" w:color="auto" w:fill="FFFFFF"/>
        </w:rPr>
        <w:t xml:space="preserve">　　</w:t>
      </w:r>
      <w:r w:rsidR="00CD7327">
        <w:rPr>
          <w:rFonts w:ascii="Arial" w:hAnsi="Arial" w:cs="Arial"/>
          <w:color w:val="333333"/>
          <w:szCs w:val="21"/>
          <w:shd w:val="clear" w:color="auto" w:fill="FFFFFF"/>
        </w:rPr>
        <w:t>5.</w:t>
      </w:r>
      <w:r w:rsidR="00CD7327">
        <w:rPr>
          <w:rFonts w:ascii="Arial" w:hAnsi="Arial" w:cs="Arial"/>
          <w:color w:val="333333"/>
          <w:szCs w:val="21"/>
          <w:shd w:val="clear" w:color="auto" w:fill="FFFFFF"/>
        </w:rPr>
        <w:t>美术类考生：有较好的美术功底，受过系统的美术训练。</w:t>
      </w:r>
    </w:p>
    <w:p w:rsidR="00CD7327" w:rsidRPr="007C508F" w:rsidRDefault="00CD7327" w:rsidP="00CD7327">
      <w:pPr>
        <w:widowControl/>
        <w:shd w:val="clear" w:color="auto" w:fill="FFFFFF"/>
        <w:spacing w:line="375" w:lineRule="atLeast"/>
        <w:jc w:val="left"/>
        <w:rPr>
          <w:rFonts w:ascii="黑体" w:eastAsia="黑体" w:hAnsi="黑体" w:hint="eastAsia"/>
          <w:sz w:val="32"/>
          <w:szCs w:val="32"/>
        </w:rPr>
      </w:pPr>
    </w:p>
    <w:p w:rsidR="00427BBF" w:rsidRPr="007C508F" w:rsidRDefault="00427BBF" w:rsidP="002C1778">
      <w:pPr>
        <w:spacing w:line="400" w:lineRule="exact"/>
        <w:rPr>
          <w:rFonts w:ascii="黑体" w:eastAsia="黑体" w:hAnsi="黑体"/>
          <w:sz w:val="32"/>
          <w:szCs w:val="32"/>
        </w:rPr>
      </w:pPr>
      <w:r w:rsidRPr="007C508F">
        <w:rPr>
          <w:rFonts w:ascii="黑体" w:eastAsia="黑体" w:hAnsi="黑体"/>
          <w:sz w:val="32"/>
          <w:szCs w:val="32"/>
        </w:rPr>
        <w:t>测试结果</w:t>
      </w:r>
      <w:r w:rsidRPr="007C508F">
        <w:rPr>
          <w:rFonts w:ascii="黑体" w:eastAsia="黑体" w:hAnsi="黑体" w:hint="eastAsia"/>
          <w:sz w:val="32"/>
          <w:szCs w:val="32"/>
        </w:rPr>
        <w:t>：</w:t>
      </w:r>
    </w:p>
    <w:p w:rsidR="007C508F" w:rsidRDefault="00427BBF" w:rsidP="002C1778">
      <w:pPr>
        <w:spacing w:line="400" w:lineRule="exact"/>
      </w:pPr>
      <w:r>
        <w:t>预录取考生名单按照要求均公布在教育部阳光高考平台以及我校本科招生信息网上面。</w:t>
      </w:r>
      <w:r>
        <w:t xml:space="preserve"> </w:t>
      </w:r>
    </w:p>
    <w:p w:rsidR="007C508F" w:rsidRDefault="00427BBF" w:rsidP="002C1778">
      <w:pPr>
        <w:spacing w:line="400" w:lineRule="exact"/>
      </w:pPr>
      <w:r>
        <w:t>网址：</w:t>
      </w:r>
    </w:p>
    <w:p w:rsidR="007C508F" w:rsidRDefault="00427BBF" w:rsidP="002C1778">
      <w:pPr>
        <w:spacing w:line="400" w:lineRule="exact"/>
      </w:pPr>
      <w:r>
        <w:t>gaokao.chsi.com.cn</w:t>
      </w:r>
      <w:r>
        <w:t>（教育部阳光高考平台）</w:t>
      </w:r>
      <w:r>
        <w:t xml:space="preserve"> </w:t>
      </w:r>
    </w:p>
    <w:p w:rsidR="002C1778" w:rsidRPr="002C1778" w:rsidRDefault="00427BBF" w:rsidP="002C1778">
      <w:pPr>
        <w:spacing w:line="400" w:lineRule="exact"/>
      </w:pPr>
      <w:r>
        <w:t>www.uestczs.net</w:t>
      </w:r>
      <w:r>
        <w:t>（电子科技大学本科招生信息网）</w:t>
      </w:r>
    </w:p>
    <w:sectPr w:rsidR="002C1778" w:rsidRPr="002C1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C9" w:rsidRDefault="00AC45C9" w:rsidP="006E2ED2">
      <w:r>
        <w:separator/>
      </w:r>
    </w:p>
  </w:endnote>
  <w:endnote w:type="continuationSeparator" w:id="0">
    <w:p w:rsidR="00AC45C9" w:rsidRDefault="00AC45C9" w:rsidP="006E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C9" w:rsidRDefault="00AC45C9" w:rsidP="006E2ED2">
      <w:r>
        <w:separator/>
      </w:r>
    </w:p>
  </w:footnote>
  <w:footnote w:type="continuationSeparator" w:id="0">
    <w:p w:rsidR="00AC45C9" w:rsidRDefault="00AC45C9" w:rsidP="006E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CBC"/>
    <w:multiLevelType w:val="hybridMultilevel"/>
    <w:tmpl w:val="39DAF1EE"/>
    <w:lvl w:ilvl="0" w:tplc="B352D7F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33"/>
    <w:rsid w:val="002B504A"/>
    <w:rsid w:val="002C1778"/>
    <w:rsid w:val="00427BBF"/>
    <w:rsid w:val="005835D9"/>
    <w:rsid w:val="006E2ED2"/>
    <w:rsid w:val="006E3D33"/>
    <w:rsid w:val="007055FF"/>
    <w:rsid w:val="00705765"/>
    <w:rsid w:val="007C508F"/>
    <w:rsid w:val="00AC45C9"/>
    <w:rsid w:val="00CD7327"/>
    <w:rsid w:val="00D659B0"/>
    <w:rsid w:val="00DC1A2B"/>
    <w:rsid w:val="00E0191D"/>
    <w:rsid w:val="00F9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3BC1"/>
  <w15:chartTrackingRefBased/>
  <w15:docId w15:val="{9BCC3AEA-5854-437D-BF2B-6CF11CC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2ED2"/>
    <w:rPr>
      <w:sz w:val="18"/>
      <w:szCs w:val="18"/>
    </w:rPr>
  </w:style>
  <w:style w:type="paragraph" w:styleId="a5">
    <w:name w:val="footer"/>
    <w:basedOn w:val="a"/>
    <w:link w:val="a6"/>
    <w:uiPriority w:val="99"/>
    <w:unhideWhenUsed/>
    <w:rsid w:val="006E2ED2"/>
    <w:pPr>
      <w:tabs>
        <w:tab w:val="center" w:pos="4153"/>
        <w:tab w:val="right" w:pos="8306"/>
      </w:tabs>
      <w:snapToGrid w:val="0"/>
      <w:jc w:val="left"/>
    </w:pPr>
    <w:rPr>
      <w:sz w:val="18"/>
      <w:szCs w:val="18"/>
    </w:rPr>
  </w:style>
  <w:style w:type="character" w:customStyle="1" w:styleId="a6">
    <w:name w:val="页脚 字符"/>
    <w:basedOn w:val="a0"/>
    <w:link w:val="a5"/>
    <w:uiPriority w:val="99"/>
    <w:rsid w:val="006E2ED2"/>
    <w:rPr>
      <w:sz w:val="18"/>
      <w:szCs w:val="18"/>
    </w:rPr>
  </w:style>
  <w:style w:type="paragraph" w:styleId="a7">
    <w:name w:val="List Paragraph"/>
    <w:basedOn w:val="a"/>
    <w:uiPriority w:val="34"/>
    <w:qFormat/>
    <w:rsid w:val="006E2ED2"/>
    <w:pPr>
      <w:ind w:firstLineChars="200" w:firstLine="420"/>
    </w:pPr>
  </w:style>
  <w:style w:type="character" w:styleId="a8">
    <w:name w:val="Strong"/>
    <w:basedOn w:val="a0"/>
    <w:uiPriority w:val="22"/>
    <w:qFormat/>
    <w:rsid w:val="006E2ED2"/>
    <w:rPr>
      <w:b/>
      <w:bCs/>
    </w:rPr>
  </w:style>
  <w:style w:type="character" w:customStyle="1" w:styleId="apple-tab-span">
    <w:name w:val="apple-tab-span"/>
    <w:basedOn w:val="a0"/>
    <w:rsid w:val="002C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1146">
      <w:bodyDiv w:val="1"/>
      <w:marLeft w:val="0"/>
      <w:marRight w:val="0"/>
      <w:marTop w:val="0"/>
      <w:marBottom w:val="0"/>
      <w:divBdr>
        <w:top w:val="none" w:sz="0" w:space="0" w:color="auto"/>
        <w:left w:val="none" w:sz="0" w:space="0" w:color="auto"/>
        <w:bottom w:val="none" w:sz="0" w:space="0" w:color="auto"/>
        <w:right w:val="none" w:sz="0" w:space="0" w:color="auto"/>
      </w:divBdr>
    </w:div>
    <w:div w:id="1261991048">
      <w:bodyDiv w:val="1"/>
      <w:marLeft w:val="0"/>
      <w:marRight w:val="0"/>
      <w:marTop w:val="0"/>
      <w:marBottom w:val="0"/>
      <w:divBdr>
        <w:top w:val="none" w:sz="0" w:space="0" w:color="auto"/>
        <w:left w:val="none" w:sz="0" w:space="0" w:color="auto"/>
        <w:bottom w:val="none" w:sz="0" w:space="0" w:color="auto"/>
        <w:right w:val="none" w:sz="0" w:space="0" w:color="auto"/>
      </w:divBdr>
    </w:div>
    <w:div w:id="1824076462">
      <w:bodyDiv w:val="1"/>
      <w:marLeft w:val="0"/>
      <w:marRight w:val="0"/>
      <w:marTop w:val="0"/>
      <w:marBottom w:val="0"/>
      <w:divBdr>
        <w:top w:val="none" w:sz="0" w:space="0" w:color="auto"/>
        <w:left w:val="none" w:sz="0" w:space="0" w:color="auto"/>
        <w:bottom w:val="none" w:sz="0" w:space="0" w:color="auto"/>
        <w:right w:val="none" w:sz="0" w:space="0" w:color="auto"/>
      </w:divBdr>
    </w:div>
    <w:div w:id="19409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501</Words>
  <Characters>2856</Characters>
  <Application>Microsoft Office Word</Application>
  <DocSecurity>0</DocSecurity>
  <Lines>23</Lines>
  <Paragraphs>6</Paragraphs>
  <ScaleCrop>false</ScaleCrop>
  <Company>Hewlett-Packard Company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HPHP</dc:creator>
  <cp:keywords/>
  <dc:description/>
  <cp:lastModifiedBy>poorlin</cp:lastModifiedBy>
  <cp:revision>7</cp:revision>
  <dcterms:created xsi:type="dcterms:W3CDTF">2016-10-31T08:42:00Z</dcterms:created>
  <dcterms:modified xsi:type="dcterms:W3CDTF">2016-10-31T08:58:00Z</dcterms:modified>
</cp:coreProperties>
</file>